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45990" w14:textId="021F6D61" w:rsidR="00BD5B9A" w:rsidRPr="00534B79" w:rsidRDefault="00BE28F2" w:rsidP="002B4E30">
      <w:pPr>
        <w:spacing w:after="0" w:line="240" w:lineRule="auto"/>
        <w:jc w:val="both"/>
        <w:rPr>
          <w:rFonts w:ascii="Georgia" w:hAnsi="Georgia" w:cs="Times New Roman"/>
          <w:b/>
          <w:bCs/>
        </w:rPr>
      </w:pPr>
      <w:r w:rsidRPr="00534B79">
        <w:rPr>
          <w:rFonts w:ascii="Georgia" w:hAnsi="Georgia" w:cs="Times New Roman"/>
          <w:b/>
          <w:bCs/>
        </w:rPr>
        <w:t>Riigihanke nimetus: „</w:t>
      </w:r>
      <w:r w:rsidR="00C60573" w:rsidRPr="00534B79">
        <w:rPr>
          <w:rFonts w:ascii="Georgia" w:hAnsi="Georgia" w:cs="Times New Roman"/>
          <w:b/>
          <w:bCs/>
        </w:rPr>
        <w:t xml:space="preserve">Maismaasõidukite </w:t>
      </w:r>
      <w:r w:rsidRPr="00534B79">
        <w:rPr>
          <w:rFonts w:ascii="Georgia" w:hAnsi="Georgia" w:cs="Times New Roman"/>
          <w:b/>
          <w:bCs/>
        </w:rPr>
        <w:t xml:space="preserve">varuosade </w:t>
      </w:r>
      <w:r w:rsidR="00C60573" w:rsidRPr="00534B79">
        <w:rPr>
          <w:rFonts w:ascii="Georgia" w:hAnsi="Georgia" w:cs="Times New Roman"/>
          <w:b/>
          <w:bCs/>
        </w:rPr>
        <w:t xml:space="preserve">ja </w:t>
      </w:r>
      <w:r w:rsidRPr="00534B79">
        <w:rPr>
          <w:rFonts w:ascii="Georgia" w:hAnsi="Georgia" w:cs="Times New Roman"/>
          <w:b/>
          <w:bCs/>
        </w:rPr>
        <w:t>pesuvedelike ostmine</w:t>
      </w:r>
      <w:r w:rsidR="0027593A" w:rsidRPr="00534B79">
        <w:rPr>
          <w:rFonts w:ascii="Georgia" w:hAnsi="Georgia" w:cs="Times New Roman"/>
          <w:b/>
          <w:bCs/>
        </w:rPr>
        <w:t xml:space="preserve"> Päästeametile ja Politsei- ja Piir</w:t>
      </w:r>
      <w:r w:rsidR="00C07B3D">
        <w:rPr>
          <w:rFonts w:ascii="Georgia" w:hAnsi="Georgia" w:cs="Times New Roman"/>
          <w:b/>
          <w:bCs/>
        </w:rPr>
        <w:t>i</w:t>
      </w:r>
      <w:r w:rsidR="0027593A" w:rsidRPr="00534B79">
        <w:rPr>
          <w:rFonts w:ascii="Georgia" w:hAnsi="Georgia" w:cs="Times New Roman"/>
          <w:b/>
          <w:bCs/>
        </w:rPr>
        <w:t>valveametile</w:t>
      </w:r>
      <w:r w:rsidRPr="00534B79">
        <w:rPr>
          <w:rFonts w:ascii="Georgia" w:hAnsi="Georgia" w:cs="Times New Roman"/>
          <w:b/>
          <w:bCs/>
        </w:rPr>
        <w:t>“</w:t>
      </w:r>
    </w:p>
    <w:p w14:paraId="7F1F46AE" w14:textId="0C81F5F1" w:rsidR="00BE28F2" w:rsidRPr="00534B79" w:rsidRDefault="00621F97" w:rsidP="002B4E30">
      <w:pPr>
        <w:spacing w:after="0" w:line="240" w:lineRule="auto"/>
        <w:jc w:val="both"/>
        <w:rPr>
          <w:rFonts w:ascii="Georgia" w:hAnsi="Georgia" w:cs="Times New Roman"/>
          <w:b/>
          <w:bCs/>
        </w:rPr>
      </w:pPr>
      <w:r w:rsidRPr="00534B79">
        <w:rPr>
          <w:rFonts w:ascii="Georgia" w:hAnsi="Georgia" w:cs="Times New Roman"/>
          <w:b/>
          <w:bCs/>
        </w:rPr>
        <w:t>Viitenumber: 287219</w:t>
      </w:r>
    </w:p>
    <w:p w14:paraId="1FEE6FFF" w14:textId="77777777" w:rsidR="002B4E30" w:rsidRPr="00534B79" w:rsidRDefault="002B4E30" w:rsidP="002B4E30">
      <w:pPr>
        <w:spacing w:after="0" w:line="240" w:lineRule="auto"/>
        <w:jc w:val="both"/>
        <w:rPr>
          <w:rFonts w:ascii="Georgia" w:hAnsi="Georgia" w:cs="Times New Roman"/>
        </w:rPr>
      </w:pPr>
    </w:p>
    <w:p w14:paraId="12AF6EEA" w14:textId="77777777" w:rsidR="007C3518" w:rsidRPr="00534B79" w:rsidRDefault="007C3518" w:rsidP="002B4E30">
      <w:pPr>
        <w:spacing w:after="0" w:line="240" w:lineRule="auto"/>
        <w:jc w:val="both"/>
        <w:rPr>
          <w:rFonts w:ascii="Georgia" w:hAnsi="Georgia" w:cs="Times New Roman"/>
        </w:rPr>
      </w:pPr>
    </w:p>
    <w:p w14:paraId="6DE78E26" w14:textId="0378AD50" w:rsidR="00BE28F2" w:rsidRPr="00534B79" w:rsidRDefault="00C60573" w:rsidP="002B4E30">
      <w:pPr>
        <w:spacing w:after="0" w:line="240" w:lineRule="auto"/>
        <w:jc w:val="both"/>
        <w:rPr>
          <w:rFonts w:ascii="Georgia" w:hAnsi="Georgia" w:cs="Times New Roman"/>
          <w:b/>
          <w:bCs/>
        </w:rPr>
      </w:pPr>
      <w:r w:rsidRPr="00534B79">
        <w:rPr>
          <w:rFonts w:ascii="Georgia" w:hAnsi="Georgia" w:cs="Times New Roman"/>
          <w:b/>
          <w:bCs/>
        </w:rPr>
        <w:t>TEHNILINE KIRJELDUS</w:t>
      </w:r>
    </w:p>
    <w:p w14:paraId="7699B186" w14:textId="77777777" w:rsidR="002B4E30" w:rsidRPr="00534B79" w:rsidRDefault="002B4E30" w:rsidP="002B4E30">
      <w:pPr>
        <w:spacing w:after="0" w:line="240" w:lineRule="auto"/>
        <w:jc w:val="both"/>
        <w:rPr>
          <w:rFonts w:ascii="Georgia" w:hAnsi="Georgia" w:cs="Times New Roman"/>
        </w:rPr>
      </w:pPr>
    </w:p>
    <w:p w14:paraId="34589765" w14:textId="31A4E3DF" w:rsidR="0027593A" w:rsidRPr="00534B79" w:rsidRDefault="00E07055" w:rsidP="00C21C2B">
      <w:pPr>
        <w:pStyle w:val="ListParagraph"/>
        <w:numPr>
          <w:ilvl w:val="0"/>
          <w:numId w:val="6"/>
        </w:numPr>
        <w:spacing w:after="0" w:line="240" w:lineRule="auto"/>
        <w:jc w:val="both"/>
        <w:rPr>
          <w:rFonts w:ascii="Georgia" w:hAnsi="Georgia" w:cs="Times New Roman"/>
        </w:rPr>
      </w:pPr>
      <w:r w:rsidRPr="001E6DDF">
        <w:rPr>
          <w:rFonts w:ascii="Georgia" w:hAnsi="Georgia" w:cs="Times New Roman"/>
          <w:b/>
          <w:bCs/>
        </w:rPr>
        <w:t>Üldist</w:t>
      </w:r>
    </w:p>
    <w:p w14:paraId="65FF9C75" w14:textId="64880803" w:rsidR="00BE28F2" w:rsidRDefault="00BE28F2" w:rsidP="00C21C2B">
      <w:pPr>
        <w:spacing w:after="0" w:line="240" w:lineRule="auto"/>
        <w:jc w:val="both"/>
        <w:rPr>
          <w:rFonts w:ascii="Georgia" w:hAnsi="Georgia" w:cs="Times New Roman"/>
        </w:rPr>
      </w:pPr>
      <w:r w:rsidRPr="00C21C2B">
        <w:rPr>
          <w:rFonts w:ascii="Georgia" w:hAnsi="Georgia" w:cs="Times New Roman"/>
        </w:rPr>
        <w:t>Käesoleva riigihanke objektiks on Päästeameti ja Politsei- ja Piir</w:t>
      </w:r>
      <w:r w:rsidR="00C07B3D">
        <w:rPr>
          <w:rFonts w:ascii="Georgia" w:hAnsi="Georgia" w:cs="Times New Roman"/>
        </w:rPr>
        <w:t>i</w:t>
      </w:r>
      <w:r w:rsidRPr="00C21C2B">
        <w:rPr>
          <w:rFonts w:ascii="Georgia" w:hAnsi="Georgia" w:cs="Times New Roman"/>
        </w:rPr>
        <w:t>valveameti (PPA) kasutuses olevate maismaasõidukite (</w:t>
      </w:r>
      <w:r w:rsidR="00541F4B" w:rsidRPr="00C21C2B">
        <w:rPr>
          <w:rFonts w:ascii="Georgia" w:hAnsi="Georgia" w:cs="Times New Roman"/>
        </w:rPr>
        <w:t xml:space="preserve">sõiduautod, väikebussid, maasturid, kaubikud ning </w:t>
      </w:r>
      <w:r w:rsidRPr="00C21C2B">
        <w:rPr>
          <w:rFonts w:ascii="Georgia" w:hAnsi="Georgia" w:cs="Times New Roman"/>
        </w:rPr>
        <w:t xml:space="preserve">veoautod) varuosade (edaspidi varuosad) ning sõidukite pesuvedelike ostmine (edaspidi varuosad ja pesuvedelikud ühiselt kaup) ning nende tarnimine tellimuses määratud sihtkohta riigihanke alusdokumentides sätestatud tingimustel ja korras. </w:t>
      </w:r>
      <w:r w:rsidR="002B4E30" w:rsidRPr="00C21C2B">
        <w:rPr>
          <w:rFonts w:ascii="Georgia" w:hAnsi="Georgia" w:cs="Times New Roman"/>
        </w:rPr>
        <w:t xml:space="preserve">Vastavalt kontekstile nimetatakse Päästeametit ja PPA-d ühiselt </w:t>
      </w:r>
      <w:r w:rsidR="00BA7A7D" w:rsidRPr="00C21C2B">
        <w:rPr>
          <w:rFonts w:ascii="Georgia" w:hAnsi="Georgia" w:cs="Times New Roman"/>
        </w:rPr>
        <w:t>ostjaks</w:t>
      </w:r>
      <w:r w:rsidR="0098781A">
        <w:rPr>
          <w:rFonts w:ascii="Georgia" w:hAnsi="Georgia" w:cs="Times New Roman"/>
        </w:rPr>
        <w:t xml:space="preserve"> või hankijaks.</w:t>
      </w:r>
    </w:p>
    <w:p w14:paraId="777DA03E" w14:textId="77777777" w:rsidR="00A337D9" w:rsidRDefault="00A337D9" w:rsidP="00C21C2B">
      <w:pPr>
        <w:spacing w:after="0" w:line="240" w:lineRule="auto"/>
        <w:jc w:val="both"/>
        <w:rPr>
          <w:rFonts w:ascii="Georgia" w:hAnsi="Georgia" w:cs="Times New Roman"/>
        </w:rPr>
      </w:pPr>
    </w:p>
    <w:p w14:paraId="63B30EDB" w14:textId="3644485A" w:rsidR="00A337D9" w:rsidRPr="00534B79" w:rsidRDefault="0098781A" w:rsidP="00A337D9">
      <w:pPr>
        <w:spacing w:after="0" w:line="240" w:lineRule="auto"/>
        <w:jc w:val="both"/>
        <w:rPr>
          <w:rFonts w:ascii="Georgia" w:hAnsi="Georgia" w:cs="Times New Roman"/>
        </w:rPr>
      </w:pPr>
      <w:r>
        <w:rPr>
          <w:rFonts w:ascii="Georgia" w:hAnsi="Georgia" w:cs="Times New Roman"/>
        </w:rPr>
        <w:t>Hankija</w:t>
      </w:r>
      <w:r w:rsidR="00A337D9" w:rsidRPr="00534B79">
        <w:rPr>
          <w:rFonts w:ascii="Georgia" w:hAnsi="Georgia" w:cs="Times New Roman"/>
        </w:rPr>
        <w:t xml:space="preserve"> on riigihanke jaganud kaheks osaks: </w:t>
      </w:r>
    </w:p>
    <w:p w14:paraId="674DD600" w14:textId="77777777" w:rsidR="00A337D9" w:rsidRPr="00C21C2B" w:rsidRDefault="00A337D9" w:rsidP="00A337D9">
      <w:pPr>
        <w:pStyle w:val="ListParagraph"/>
        <w:numPr>
          <w:ilvl w:val="0"/>
          <w:numId w:val="11"/>
        </w:numPr>
        <w:spacing w:after="0" w:line="240" w:lineRule="auto"/>
        <w:jc w:val="both"/>
        <w:rPr>
          <w:rFonts w:ascii="Georgia" w:hAnsi="Georgia" w:cs="Times New Roman"/>
        </w:rPr>
      </w:pPr>
      <w:r w:rsidRPr="00C21C2B">
        <w:rPr>
          <w:rFonts w:ascii="Georgia" w:hAnsi="Georgia" w:cs="Times New Roman"/>
        </w:rPr>
        <w:t xml:space="preserve">osa 1 - sõiduautode varuosade ja pesuvedelike ostmine; </w:t>
      </w:r>
    </w:p>
    <w:p w14:paraId="3017B42A" w14:textId="77777777" w:rsidR="00A337D9" w:rsidRPr="00C21C2B" w:rsidRDefault="00A337D9" w:rsidP="00A337D9">
      <w:pPr>
        <w:pStyle w:val="ListParagraph"/>
        <w:numPr>
          <w:ilvl w:val="0"/>
          <w:numId w:val="11"/>
        </w:numPr>
        <w:spacing w:after="0" w:line="240" w:lineRule="auto"/>
        <w:jc w:val="both"/>
        <w:rPr>
          <w:rFonts w:ascii="Georgia" w:hAnsi="Georgia" w:cs="Times New Roman"/>
        </w:rPr>
      </w:pPr>
      <w:r w:rsidRPr="00C21C2B">
        <w:rPr>
          <w:rFonts w:ascii="Georgia" w:hAnsi="Georgia" w:cs="Times New Roman"/>
        </w:rPr>
        <w:t xml:space="preserve">osa 2 - veoautode varuosade ostmine. </w:t>
      </w:r>
    </w:p>
    <w:p w14:paraId="0B166885" w14:textId="77777777" w:rsidR="00A337D9" w:rsidRDefault="00A337D9" w:rsidP="00C21C2B">
      <w:pPr>
        <w:spacing w:after="0" w:line="240" w:lineRule="auto"/>
        <w:jc w:val="both"/>
        <w:rPr>
          <w:rFonts w:ascii="Georgia" w:hAnsi="Georgia" w:cs="Times New Roman"/>
        </w:rPr>
      </w:pPr>
    </w:p>
    <w:p w14:paraId="58815A9E" w14:textId="46F968E8" w:rsidR="00A337D9" w:rsidRPr="00534B79" w:rsidRDefault="0098781A" w:rsidP="00A337D9">
      <w:pPr>
        <w:pStyle w:val="ListParagraph"/>
        <w:spacing w:after="0" w:line="240" w:lineRule="auto"/>
        <w:ind w:left="0"/>
        <w:jc w:val="both"/>
        <w:rPr>
          <w:rFonts w:ascii="Georgia" w:hAnsi="Georgia" w:cs="Times New Roman"/>
        </w:rPr>
      </w:pPr>
      <w:r>
        <w:rPr>
          <w:rFonts w:ascii="Georgia" w:hAnsi="Georgia" w:cs="Times New Roman"/>
        </w:rPr>
        <w:t>Ostjad</w:t>
      </w:r>
      <w:r w:rsidR="00A337D9" w:rsidRPr="00534B79">
        <w:rPr>
          <w:rFonts w:ascii="Georgia" w:hAnsi="Georgia" w:cs="Times New Roman"/>
        </w:rPr>
        <w:t xml:space="preserve"> vaja</w:t>
      </w:r>
      <w:r>
        <w:rPr>
          <w:rFonts w:ascii="Georgia" w:hAnsi="Georgia" w:cs="Times New Roman"/>
        </w:rPr>
        <w:t>vad</w:t>
      </w:r>
      <w:r w:rsidR="00A337D9" w:rsidRPr="00534B79">
        <w:rPr>
          <w:rFonts w:ascii="Georgia" w:hAnsi="Georgia" w:cs="Times New Roman"/>
        </w:rPr>
        <w:t xml:space="preserve"> </w:t>
      </w:r>
      <w:r>
        <w:rPr>
          <w:rFonts w:ascii="Georgia" w:hAnsi="Georgia" w:cs="Times New Roman"/>
        </w:rPr>
        <w:t>igapäevaselt</w:t>
      </w:r>
      <w:r w:rsidR="00A337D9" w:rsidRPr="00534B79">
        <w:rPr>
          <w:rFonts w:ascii="Georgia" w:hAnsi="Georgia" w:cs="Times New Roman"/>
        </w:rPr>
        <w:t xml:space="preserve"> erinevaid varuosasid </w:t>
      </w:r>
      <w:r w:rsidR="00A337D9">
        <w:rPr>
          <w:rFonts w:ascii="Georgia" w:hAnsi="Georgia" w:cs="Times New Roman"/>
        </w:rPr>
        <w:t xml:space="preserve">kasutuses olevatele </w:t>
      </w:r>
      <w:r w:rsidR="00A337D9" w:rsidRPr="00534B79">
        <w:rPr>
          <w:rFonts w:ascii="Georgia" w:hAnsi="Georgia" w:cs="Times New Roman"/>
        </w:rPr>
        <w:t xml:space="preserve">sõidukitele ja veoautodele ning pesuvedelikke. Raamlepinguga hõlmatud kaupade täpsemad kirjeldused on toodud alusdokumentides „Sõiduautode varuosade maksumuse vorm (OSA 1), “Pesuvedelike maksumuse vorm (OSA 1) ja „Veoautode varuosade maksumuse vorm (OSA 2). Lisaks on </w:t>
      </w:r>
      <w:r>
        <w:rPr>
          <w:rFonts w:ascii="Georgia" w:hAnsi="Georgia" w:cs="Times New Roman"/>
        </w:rPr>
        <w:t>ostja</w:t>
      </w:r>
      <w:r w:rsidR="00A337D9" w:rsidRPr="00534B79">
        <w:rPr>
          <w:rFonts w:ascii="Georgia" w:hAnsi="Georgia" w:cs="Times New Roman"/>
        </w:rPr>
        <w:t xml:space="preserve">l õigus osta erineva kaubakategooria kaupu, millele </w:t>
      </w:r>
      <w:r w:rsidR="008E7F66">
        <w:rPr>
          <w:rFonts w:ascii="Georgia" w:hAnsi="Georgia" w:cs="Times New Roman"/>
        </w:rPr>
        <w:t>m</w:t>
      </w:r>
      <w:r>
        <w:rPr>
          <w:rFonts w:ascii="Georgia" w:hAnsi="Georgia" w:cs="Times New Roman"/>
        </w:rPr>
        <w:t>üüja</w:t>
      </w:r>
      <w:r w:rsidR="00A337D9" w:rsidRPr="00534B79">
        <w:rPr>
          <w:rFonts w:ascii="Georgia" w:hAnsi="Georgia" w:cs="Times New Roman"/>
        </w:rPr>
        <w:t xml:space="preserve"> on pakkunud allahindlusprotsendi.</w:t>
      </w:r>
    </w:p>
    <w:p w14:paraId="022B27F5" w14:textId="77777777" w:rsidR="002B4E30" w:rsidRPr="008A10C6" w:rsidRDefault="002B4E30" w:rsidP="00C21C2B">
      <w:pPr>
        <w:spacing w:after="0" w:line="240" w:lineRule="auto"/>
        <w:jc w:val="both"/>
        <w:rPr>
          <w:rFonts w:ascii="Georgia" w:hAnsi="Georgia" w:cs="Times New Roman"/>
        </w:rPr>
      </w:pPr>
    </w:p>
    <w:p w14:paraId="18E30544" w14:textId="0BC0FC7B" w:rsidR="002B4E30" w:rsidRPr="008A10C6" w:rsidRDefault="00541F4B" w:rsidP="00C21C2B">
      <w:pPr>
        <w:spacing w:after="0" w:line="240" w:lineRule="auto"/>
        <w:jc w:val="both"/>
        <w:rPr>
          <w:rFonts w:ascii="Georgia" w:hAnsi="Georgia" w:cs="Times New Roman"/>
        </w:rPr>
      </w:pPr>
      <w:r w:rsidRPr="008A10C6">
        <w:rPr>
          <w:rFonts w:ascii="Georgia" w:hAnsi="Georgia" w:cs="Times New Roman"/>
        </w:rPr>
        <w:t>PPA hangib peamiselt sõidukitele Audi, BMW, Chevrolet, Citroen, Fiat, Ford, Honda, Hyundai, Kia, Mazda, Mercedes-Benz, Mitsubishi, Nissan, Opel, Peugeot, Seat, Škoda, Subaru, Toyota, Volvo ja Volkswagen originaalvaruosi ja/või kvaliteedilt originaalosadega samaväärse kvaliteediga varuosasid. Samaväärse kvaliteediga varuosa on varuosa, mille tootja suudab igal ajal tõendada, et varuosa kvaliteet vastab konkreetse mootorsõiduki kokkupanekul kasutatavate või kasutatud mootorsõidukiosade kvaliteedile. Originaalvaruosade ja samaväärse kvaliteediga</w:t>
      </w:r>
      <w:r w:rsidR="00E05419" w:rsidRPr="008A10C6">
        <w:rPr>
          <w:rFonts w:ascii="Georgia" w:hAnsi="Georgia" w:cs="Times New Roman"/>
        </w:rPr>
        <w:t xml:space="preserve"> varuosa on varuosa, mille tootja suudab igal ajal tõendada, et varuosa kvaliteet vastab konkreetse mootorsõiduki kokkupanekul kasutatavate või kasutatud mootorsõidukiosade kvaliteedile</w:t>
      </w:r>
      <w:r w:rsidRPr="008A10C6">
        <w:rPr>
          <w:rFonts w:ascii="Georgia" w:hAnsi="Georgia" w:cs="Times New Roman"/>
        </w:rPr>
        <w:t>.</w:t>
      </w:r>
    </w:p>
    <w:p w14:paraId="795919EA" w14:textId="77777777" w:rsidR="002B4E30" w:rsidRPr="00534B79" w:rsidRDefault="002B4E30" w:rsidP="002B4E30">
      <w:pPr>
        <w:spacing w:after="0" w:line="240" w:lineRule="auto"/>
        <w:jc w:val="both"/>
        <w:rPr>
          <w:rFonts w:ascii="Georgia" w:hAnsi="Georgia" w:cs="Times New Roman"/>
        </w:rPr>
      </w:pPr>
    </w:p>
    <w:p w14:paraId="465A6B17" w14:textId="23CECB0F" w:rsidR="00BE28F2" w:rsidRPr="00534B79" w:rsidRDefault="0098781A" w:rsidP="002B4E30">
      <w:pPr>
        <w:spacing w:after="0" w:line="240" w:lineRule="auto"/>
        <w:jc w:val="both"/>
        <w:rPr>
          <w:rFonts w:ascii="Georgia" w:hAnsi="Georgia" w:cs="Times New Roman"/>
        </w:rPr>
      </w:pPr>
      <w:r>
        <w:rPr>
          <w:rFonts w:ascii="Georgia" w:hAnsi="Georgia" w:cs="Times New Roman"/>
        </w:rPr>
        <w:t>Müüja</w:t>
      </w:r>
      <w:r w:rsidR="00BE28F2" w:rsidRPr="00534B79">
        <w:rPr>
          <w:rFonts w:ascii="Georgia" w:hAnsi="Georgia" w:cs="Times New Roman"/>
        </w:rPr>
        <w:t xml:space="preserve">, kes soovib pakkumuse esitada peab suutma </w:t>
      </w:r>
      <w:r>
        <w:rPr>
          <w:rFonts w:ascii="Georgia" w:hAnsi="Georgia" w:cs="Times New Roman"/>
        </w:rPr>
        <w:t>ostja</w:t>
      </w:r>
      <w:r w:rsidR="00BA7A7D" w:rsidRPr="00534B79">
        <w:rPr>
          <w:rFonts w:ascii="Georgia" w:hAnsi="Georgia" w:cs="Times New Roman"/>
        </w:rPr>
        <w:t>le</w:t>
      </w:r>
      <w:r w:rsidR="00BE28F2" w:rsidRPr="00534B79">
        <w:rPr>
          <w:rFonts w:ascii="Georgia" w:hAnsi="Georgia" w:cs="Times New Roman"/>
        </w:rPr>
        <w:t xml:space="preserve"> müüa </w:t>
      </w:r>
      <w:r w:rsidR="00DC3755" w:rsidRPr="00534B79">
        <w:rPr>
          <w:rFonts w:ascii="Georgia" w:hAnsi="Georgia" w:cs="Times New Roman"/>
        </w:rPr>
        <w:t xml:space="preserve">riigihanke </w:t>
      </w:r>
      <w:r w:rsidR="00BE28F2" w:rsidRPr="00534B79">
        <w:rPr>
          <w:rFonts w:ascii="Georgia" w:hAnsi="Georgia" w:cs="Times New Roman"/>
        </w:rPr>
        <w:t xml:space="preserve">osas 1 erinevate sõiduautode varuosi ja erinevaid pesuvedelikke (sh osasid pesuvedelikke 200L taaras) ning osas 2 erinevate veoautode varuosi. </w:t>
      </w:r>
    </w:p>
    <w:p w14:paraId="316C3F0A" w14:textId="25F43015" w:rsidR="002B4E30" w:rsidRPr="00534B79" w:rsidRDefault="002B4E30" w:rsidP="002B4E30">
      <w:pPr>
        <w:spacing w:after="0" w:line="240" w:lineRule="auto"/>
        <w:jc w:val="both"/>
        <w:rPr>
          <w:rFonts w:ascii="Georgia" w:hAnsi="Georgia" w:cs="Times New Roman"/>
        </w:rPr>
      </w:pPr>
    </w:p>
    <w:p w14:paraId="6AFC25FC" w14:textId="5EA7724C" w:rsidR="002B4E30" w:rsidRPr="00534B79" w:rsidRDefault="0098781A" w:rsidP="002C1CF1">
      <w:pPr>
        <w:jc w:val="both"/>
        <w:rPr>
          <w:rFonts w:ascii="Georgia" w:hAnsi="Georgia" w:cs="Times New Roman"/>
        </w:rPr>
      </w:pPr>
      <w:r>
        <w:rPr>
          <w:rFonts w:ascii="Georgia" w:hAnsi="Georgia" w:cs="Times New Roman"/>
        </w:rPr>
        <w:t>Müüja</w:t>
      </w:r>
      <w:r w:rsidR="00DC3755" w:rsidRPr="00534B79">
        <w:rPr>
          <w:rFonts w:ascii="Georgia" w:hAnsi="Georgia" w:cs="Times New Roman"/>
        </w:rPr>
        <w:t>l p</w:t>
      </w:r>
      <w:r w:rsidR="002B4E30" w:rsidRPr="00534B79">
        <w:rPr>
          <w:rFonts w:ascii="Georgia" w:hAnsi="Georgia" w:cs="Times New Roman"/>
        </w:rPr>
        <w:t>eab olema</w:t>
      </w:r>
      <w:r w:rsidR="00DC3755" w:rsidRPr="00534B79">
        <w:rPr>
          <w:rFonts w:ascii="Georgia" w:hAnsi="Georgia" w:cs="Times New Roman"/>
        </w:rPr>
        <w:t xml:space="preserve"> riigihanke osas 1</w:t>
      </w:r>
      <w:r w:rsidR="002B4E30" w:rsidRPr="00534B79">
        <w:rPr>
          <w:rFonts w:ascii="Georgia" w:hAnsi="Georgia" w:cs="Times New Roman"/>
        </w:rPr>
        <w:t xml:space="preserve"> Eestis vähemalt üks sõiduautode varuosade ja</w:t>
      </w:r>
      <w:r w:rsidR="008E770D">
        <w:rPr>
          <w:rFonts w:ascii="Georgia" w:hAnsi="Georgia" w:cs="Times New Roman"/>
        </w:rPr>
        <w:t xml:space="preserve"> </w:t>
      </w:r>
      <w:r w:rsidR="002B4E30" w:rsidRPr="00534B79">
        <w:rPr>
          <w:rFonts w:ascii="Georgia" w:hAnsi="Georgia" w:cs="Times New Roman"/>
        </w:rPr>
        <w:t xml:space="preserve">pesuvedelike keskladu ning </w:t>
      </w:r>
      <w:r w:rsidR="00566F13" w:rsidRPr="00534B79">
        <w:rPr>
          <w:rFonts w:ascii="Georgia" w:hAnsi="Georgia" w:cs="Times New Roman"/>
        </w:rPr>
        <w:t xml:space="preserve">tagatud </w:t>
      </w:r>
      <w:r w:rsidR="002B4E30" w:rsidRPr="00534B79">
        <w:rPr>
          <w:rFonts w:ascii="Georgia" w:hAnsi="Georgia" w:cs="Times New Roman"/>
        </w:rPr>
        <w:t>kaasaostmise võimalusega müügiesindus vähemalt igas järgmises linnas/maakonnas või + 5 km linna piirist (mitte maakonna piirist): Tallinn</w:t>
      </w:r>
      <w:r w:rsidR="00566F13" w:rsidRPr="00534B79">
        <w:rPr>
          <w:rFonts w:ascii="Georgia" w:hAnsi="Georgia" w:cs="Times New Roman"/>
        </w:rPr>
        <w:t xml:space="preserve"> või Harjumaa</w:t>
      </w:r>
      <w:r w:rsidR="002B4E30" w:rsidRPr="00534B79">
        <w:rPr>
          <w:rFonts w:ascii="Georgia" w:hAnsi="Georgia" w:cs="Times New Roman"/>
        </w:rPr>
        <w:t>, Tartu, Pärnu ja Jõhvi või Rakvere.</w:t>
      </w:r>
    </w:p>
    <w:p w14:paraId="2BCC8B4A" w14:textId="0C2686BC" w:rsidR="00BE28F2" w:rsidRPr="00534B79" w:rsidRDefault="0098781A" w:rsidP="002B4E30">
      <w:pPr>
        <w:spacing w:after="0" w:line="240" w:lineRule="auto"/>
        <w:jc w:val="both"/>
        <w:rPr>
          <w:rFonts w:ascii="Georgia" w:hAnsi="Georgia" w:cs="Times New Roman"/>
        </w:rPr>
      </w:pPr>
      <w:r>
        <w:rPr>
          <w:rFonts w:ascii="Georgia" w:hAnsi="Georgia" w:cs="Times New Roman"/>
        </w:rPr>
        <w:t>Müüja</w:t>
      </w:r>
      <w:r w:rsidR="00DC3755" w:rsidRPr="00534B79">
        <w:rPr>
          <w:rFonts w:ascii="Georgia" w:hAnsi="Georgia" w:cs="Times New Roman"/>
        </w:rPr>
        <w:t>l peab olema riigihanke osas</w:t>
      </w:r>
      <w:r w:rsidR="002B4E30" w:rsidRPr="00534B79">
        <w:rPr>
          <w:rFonts w:ascii="Georgia" w:hAnsi="Georgia" w:cs="Times New Roman"/>
        </w:rPr>
        <w:t xml:space="preserve"> 2 </w:t>
      </w:r>
      <w:r w:rsidR="00BE28F2" w:rsidRPr="00534B79">
        <w:rPr>
          <w:rFonts w:ascii="Georgia" w:hAnsi="Georgia" w:cs="Times New Roman"/>
        </w:rPr>
        <w:t xml:space="preserve">Eestis vähemalt üks veoautode varuosade keskladu ning kaasaostmise võimalusega müügiesindus vähemalt igas järgmises linnas/maakonnas või + 5 km linna piirist (mitte maakonna piirist): Tallinn või Harjumaa ja Tartu. </w:t>
      </w:r>
    </w:p>
    <w:p w14:paraId="2DD61BCB" w14:textId="77777777" w:rsidR="002B4E30" w:rsidRPr="00534B79" w:rsidRDefault="002B4E30" w:rsidP="002B4E30">
      <w:pPr>
        <w:spacing w:after="0" w:line="240" w:lineRule="auto"/>
        <w:jc w:val="both"/>
        <w:rPr>
          <w:rFonts w:ascii="Georgia" w:hAnsi="Georgia" w:cs="Times New Roman"/>
        </w:rPr>
      </w:pPr>
    </w:p>
    <w:p w14:paraId="198536F9" w14:textId="69785838" w:rsidR="00BE28F2" w:rsidRPr="00534B79" w:rsidRDefault="00BE28F2" w:rsidP="002B4E30">
      <w:pPr>
        <w:spacing w:after="0" w:line="240" w:lineRule="auto"/>
        <w:jc w:val="both"/>
        <w:rPr>
          <w:rFonts w:ascii="Georgia" w:hAnsi="Georgia" w:cs="Times New Roman"/>
        </w:rPr>
      </w:pPr>
      <w:r w:rsidRPr="00534B79">
        <w:rPr>
          <w:rFonts w:ascii="Georgia" w:hAnsi="Georgia" w:cs="Times New Roman"/>
        </w:rPr>
        <w:t xml:space="preserve">Müügiesinduseks loeb </w:t>
      </w:r>
      <w:r w:rsidR="0098781A">
        <w:rPr>
          <w:rFonts w:ascii="Georgia" w:hAnsi="Georgia" w:cs="Times New Roman"/>
        </w:rPr>
        <w:t>ostja</w:t>
      </w:r>
      <w:r w:rsidRPr="00534B79">
        <w:rPr>
          <w:rFonts w:ascii="Georgia" w:hAnsi="Georgia" w:cs="Times New Roman"/>
        </w:rPr>
        <w:t xml:space="preserve"> füüsilist kauplemiskohta, milles püsivalt tegeletakse vastavalt kas sõiduautode varuosade ja pesuvedelike või veoautode varuosade müügiks pakkumisega, sh tavatarbijale.</w:t>
      </w:r>
    </w:p>
    <w:p w14:paraId="0E5CC2B2" w14:textId="77777777" w:rsidR="00566F13" w:rsidRPr="00534B79" w:rsidRDefault="00566F13" w:rsidP="002B4E30">
      <w:pPr>
        <w:spacing w:after="0" w:line="240" w:lineRule="auto"/>
        <w:jc w:val="both"/>
        <w:rPr>
          <w:rFonts w:ascii="Georgia" w:hAnsi="Georgia" w:cs="Times New Roman"/>
        </w:rPr>
      </w:pPr>
    </w:p>
    <w:p w14:paraId="1AFADA85" w14:textId="3A536431" w:rsidR="00534B79" w:rsidRDefault="00853416" w:rsidP="00534B79">
      <w:pPr>
        <w:pStyle w:val="ListParagraph"/>
        <w:spacing w:after="0" w:line="240" w:lineRule="auto"/>
        <w:ind w:left="0"/>
        <w:jc w:val="both"/>
        <w:rPr>
          <w:rFonts w:ascii="Georgia" w:hAnsi="Georgia" w:cs="Times New Roman"/>
        </w:rPr>
      </w:pPr>
      <w:r w:rsidRPr="00534B79">
        <w:rPr>
          <w:rFonts w:ascii="Georgia" w:hAnsi="Georgia" w:cs="Times New Roman"/>
        </w:rPr>
        <w:t>Kauba ostmiseks tellimuste esitamise kord, tellimuste täitmine müüja poolt ja kauba üleandmine on reguleeritud</w:t>
      </w:r>
      <w:r w:rsidR="00080E45">
        <w:rPr>
          <w:rFonts w:ascii="Georgia" w:hAnsi="Georgia" w:cs="Times New Roman"/>
        </w:rPr>
        <w:t xml:space="preserve"> ka</w:t>
      </w:r>
      <w:r w:rsidRPr="00534B79">
        <w:rPr>
          <w:rFonts w:ascii="Georgia" w:hAnsi="Georgia" w:cs="Times New Roman"/>
        </w:rPr>
        <w:t xml:space="preserve"> raamlepingus.</w:t>
      </w:r>
    </w:p>
    <w:p w14:paraId="092AC90A" w14:textId="77777777" w:rsidR="00534B79" w:rsidRDefault="00534B79" w:rsidP="00534B79">
      <w:pPr>
        <w:spacing w:after="0" w:line="240" w:lineRule="auto"/>
        <w:jc w:val="both"/>
        <w:rPr>
          <w:rFonts w:ascii="Georgia" w:hAnsi="Georgia" w:cs="Times New Roman"/>
        </w:rPr>
      </w:pPr>
    </w:p>
    <w:p w14:paraId="50540BEC" w14:textId="25272345" w:rsidR="00534B79" w:rsidRPr="00534B79" w:rsidRDefault="00534B79" w:rsidP="00C21C2B">
      <w:pPr>
        <w:pStyle w:val="Default"/>
        <w:numPr>
          <w:ilvl w:val="0"/>
          <w:numId w:val="6"/>
        </w:numPr>
        <w:jc w:val="both"/>
        <w:rPr>
          <w:rFonts w:ascii="Georgia" w:hAnsi="Georgia"/>
          <w:sz w:val="22"/>
          <w:szCs w:val="22"/>
        </w:rPr>
      </w:pPr>
      <w:r w:rsidRPr="00534B79">
        <w:rPr>
          <w:rFonts w:ascii="Georgia" w:hAnsi="Georgia"/>
          <w:b/>
          <w:bCs/>
          <w:sz w:val="22"/>
          <w:szCs w:val="22"/>
        </w:rPr>
        <w:lastRenderedPageBreak/>
        <w:t xml:space="preserve">Kaubale esitatavad nõuded </w:t>
      </w:r>
    </w:p>
    <w:p w14:paraId="435A3646" w14:textId="77777777" w:rsidR="00534B79" w:rsidRPr="00534B79" w:rsidRDefault="00534B79" w:rsidP="00C21C2B">
      <w:pPr>
        <w:pStyle w:val="Default"/>
        <w:numPr>
          <w:ilvl w:val="1"/>
          <w:numId w:val="6"/>
        </w:numPr>
        <w:ind w:left="426" w:hanging="426"/>
        <w:jc w:val="both"/>
        <w:rPr>
          <w:rFonts w:ascii="Georgia" w:hAnsi="Georgia"/>
          <w:sz w:val="22"/>
          <w:szCs w:val="22"/>
        </w:rPr>
      </w:pPr>
      <w:r w:rsidRPr="00534B79">
        <w:rPr>
          <w:rFonts w:ascii="Georgia" w:hAnsi="Georgia"/>
          <w:sz w:val="22"/>
          <w:szCs w:val="22"/>
        </w:rPr>
        <w:t xml:space="preserve">Pakutavad varuosad peavad olema uued ja vastama kvaliteedilt autotootja tehase poolt toodetavatele varuosadele. Pakkuda võib originaal varuosi ning „B“ kategooria varuosi. </w:t>
      </w:r>
    </w:p>
    <w:p w14:paraId="76E0F797" w14:textId="5F4A25B4" w:rsidR="00534B79" w:rsidRPr="00534B79" w:rsidRDefault="00534B79" w:rsidP="00C21C2B">
      <w:pPr>
        <w:pStyle w:val="Default"/>
        <w:numPr>
          <w:ilvl w:val="1"/>
          <w:numId w:val="6"/>
        </w:numPr>
        <w:ind w:left="426" w:hanging="426"/>
        <w:jc w:val="both"/>
        <w:rPr>
          <w:rFonts w:ascii="Georgia" w:hAnsi="Georgia"/>
          <w:sz w:val="22"/>
          <w:szCs w:val="22"/>
        </w:rPr>
      </w:pPr>
      <w:r w:rsidRPr="00534B79">
        <w:rPr>
          <w:rFonts w:ascii="Georgia" w:hAnsi="Georgia"/>
          <w:sz w:val="22"/>
          <w:szCs w:val="22"/>
        </w:rPr>
        <w:t xml:space="preserve">Nähtavust mõjutavate varuosade (nt klaasipuhastajad, esitule pirnid jms) puhul </w:t>
      </w:r>
      <w:r w:rsidR="00146F88">
        <w:rPr>
          <w:rFonts w:ascii="Georgia" w:hAnsi="Georgia"/>
          <w:sz w:val="22"/>
          <w:szCs w:val="22"/>
        </w:rPr>
        <w:t xml:space="preserve">soovime, et </w:t>
      </w:r>
      <w:r w:rsidR="00BE7332">
        <w:rPr>
          <w:rFonts w:ascii="Georgia" w:hAnsi="Georgia"/>
          <w:sz w:val="22"/>
          <w:szCs w:val="22"/>
        </w:rPr>
        <w:t>m</w:t>
      </w:r>
      <w:r w:rsidR="0098781A">
        <w:rPr>
          <w:rFonts w:ascii="Georgia" w:hAnsi="Georgia"/>
          <w:sz w:val="22"/>
          <w:szCs w:val="22"/>
        </w:rPr>
        <w:t>üüja</w:t>
      </w:r>
      <w:r w:rsidR="00146F88">
        <w:rPr>
          <w:rFonts w:ascii="Georgia" w:hAnsi="Georgia"/>
          <w:sz w:val="22"/>
          <w:szCs w:val="22"/>
        </w:rPr>
        <w:t xml:space="preserve"> pakuks</w:t>
      </w:r>
      <w:r w:rsidRPr="00534B79">
        <w:rPr>
          <w:rFonts w:ascii="Georgia" w:hAnsi="Georgia"/>
          <w:sz w:val="22"/>
          <w:szCs w:val="22"/>
        </w:rPr>
        <w:t xml:space="preserve"> </w:t>
      </w:r>
      <w:r w:rsidR="00146F88">
        <w:rPr>
          <w:rFonts w:ascii="Georgia" w:hAnsi="Georgia"/>
          <w:sz w:val="22"/>
          <w:szCs w:val="22"/>
        </w:rPr>
        <w:t xml:space="preserve">tootjate </w:t>
      </w:r>
      <w:r w:rsidRPr="00534B79">
        <w:rPr>
          <w:rFonts w:ascii="Georgia" w:hAnsi="Georgia"/>
          <w:sz w:val="22"/>
          <w:szCs w:val="22"/>
        </w:rPr>
        <w:t>nn premium klassi tooteid (näiteks</w:t>
      </w:r>
      <w:r w:rsidR="00146F88">
        <w:rPr>
          <w:rFonts w:ascii="Georgia" w:hAnsi="Georgia"/>
          <w:sz w:val="22"/>
          <w:szCs w:val="22"/>
        </w:rPr>
        <w:t xml:space="preserve"> </w:t>
      </w:r>
      <w:r w:rsidRPr="00534B79">
        <w:rPr>
          <w:rFonts w:ascii="Georgia" w:hAnsi="Georgia"/>
          <w:sz w:val="22"/>
          <w:szCs w:val="22"/>
        </w:rPr>
        <w:t xml:space="preserve">Osram, Philips, Bosch, Valeo jms tootjaid). </w:t>
      </w:r>
    </w:p>
    <w:p w14:paraId="2F8745BB" w14:textId="77777777" w:rsidR="00534B79" w:rsidRPr="00534B79" w:rsidRDefault="00534B79" w:rsidP="00C21C2B">
      <w:pPr>
        <w:pStyle w:val="Default"/>
        <w:numPr>
          <w:ilvl w:val="1"/>
          <w:numId w:val="6"/>
        </w:numPr>
        <w:ind w:left="426" w:hanging="426"/>
        <w:jc w:val="both"/>
        <w:rPr>
          <w:rFonts w:ascii="Georgia" w:hAnsi="Georgia"/>
          <w:sz w:val="22"/>
          <w:szCs w:val="22"/>
        </w:rPr>
      </w:pPr>
      <w:r w:rsidRPr="00534B79">
        <w:rPr>
          <w:rFonts w:ascii="Georgia" w:hAnsi="Georgia"/>
          <w:sz w:val="22"/>
          <w:szCs w:val="22"/>
        </w:rPr>
        <w:t xml:space="preserve">Kõikidele ostetavatele varuosadele peab kehtima garantii vähemalt 12 (kaksteist) kalendrikuud varuosade saatelehe allkirjastamisest. </w:t>
      </w:r>
    </w:p>
    <w:p w14:paraId="738AE3BB" w14:textId="77777777" w:rsidR="00534B79" w:rsidRPr="00534B79" w:rsidRDefault="00534B79" w:rsidP="00C21C2B">
      <w:pPr>
        <w:pStyle w:val="Default"/>
        <w:numPr>
          <w:ilvl w:val="1"/>
          <w:numId w:val="6"/>
        </w:numPr>
        <w:ind w:left="426" w:hanging="426"/>
        <w:jc w:val="both"/>
        <w:rPr>
          <w:rFonts w:ascii="Georgia" w:hAnsi="Georgia"/>
          <w:sz w:val="22"/>
          <w:szCs w:val="22"/>
        </w:rPr>
      </w:pPr>
      <w:r w:rsidRPr="00534B79">
        <w:rPr>
          <w:rFonts w:ascii="Georgia" w:hAnsi="Georgia"/>
          <w:sz w:val="22"/>
          <w:szCs w:val="22"/>
        </w:rPr>
        <w:t>Pesuvedelikeks loetakse leotusvahendite ja pigieemaldusvahendite valmissegusid, šampoone, kontsentraate jms. Pakutavate leotusvahendite valmissegu peab olema aluseline ja pH 9-14. Leotusvahendi ja pigieemaldusvahendi valmissegud peavad olema kasutajale ohutud.</w:t>
      </w:r>
    </w:p>
    <w:p w14:paraId="324F841B" w14:textId="5DF55EB8" w:rsidR="00534B79" w:rsidRPr="00534B79" w:rsidRDefault="00534B79" w:rsidP="00C21C2B">
      <w:pPr>
        <w:pStyle w:val="Default"/>
        <w:numPr>
          <w:ilvl w:val="1"/>
          <w:numId w:val="6"/>
        </w:numPr>
        <w:ind w:left="426" w:hanging="426"/>
        <w:jc w:val="both"/>
        <w:rPr>
          <w:rFonts w:ascii="Georgia" w:hAnsi="Georgia"/>
          <w:sz w:val="22"/>
          <w:szCs w:val="22"/>
        </w:rPr>
      </w:pPr>
      <w:r w:rsidRPr="00BE7332">
        <w:rPr>
          <w:rFonts w:ascii="Georgia" w:hAnsi="Georgia"/>
          <w:color w:val="auto"/>
          <w:sz w:val="22"/>
          <w:szCs w:val="22"/>
        </w:rPr>
        <w:t xml:space="preserve">Pakutavatel pesuvedelikel peab olema eestikeelne ohutuskaart vastavalt Euroopa Parlamendi ja nõukogu määruse (EÜ) nr 1907/2006 artiklis 31 sätestatule, kui see on vastavalt määrusele ettenähtud. </w:t>
      </w:r>
      <w:r w:rsidRPr="00534B79">
        <w:rPr>
          <w:rFonts w:ascii="Georgia" w:hAnsi="Georgia"/>
          <w:sz w:val="22"/>
          <w:szCs w:val="22"/>
        </w:rPr>
        <w:t xml:space="preserve">Ostjal on raamlepingu täitmise käigus õigus </w:t>
      </w:r>
      <w:r w:rsidR="0098781A">
        <w:rPr>
          <w:rFonts w:ascii="Georgia" w:hAnsi="Georgia"/>
          <w:sz w:val="22"/>
          <w:szCs w:val="22"/>
        </w:rPr>
        <w:t>küsida müüja</w:t>
      </w:r>
      <w:r w:rsidRPr="00534B79">
        <w:rPr>
          <w:rFonts w:ascii="Georgia" w:hAnsi="Georgia"/>
          <w:sz w:val="22"/>
          <w:szCs w:val="22"/>
        </w:rPr>
        <w:t xml:space="preserve">lt </w:t>
      </w:r>
      <w:r w:rsidR="0098781A">
        <w:rPr>
          <w:rFonts w:ascii="Georgia" w:hAnsi="Georgia"/>
          <w:sz w:val="22"/>
          <w:szCs w:val="22"/>
        </w:rPr>
        <w:t xml:space="preserve">kauba </w:t>
      </w:r>
      <w:r w:rsidRPr="00534B79">
        <w:rPr>
          <w:rFonts w:ascii="Georgia" w:hAnsi="Georgia"/>
          <w:sz w:val="22"/>
          <w:szCs w:val="22"/>
        </w:rPr>
        <w:t>ohutuskaarti</w:t>
      </w:r>
      <w:r w:rsidR="0098781A">
        <w:rPr>
          <w:rFonts w:ascii="Georgia" w:hAnsi="Georgia"/>
          <w:sz w:val="22"/>
          <w:szCs w:val="22"/>
        </w:rPr>
        <w:t xml:space="preserve"> ja muid dokumente (kasutusjuhend vms). Müüja</w:t>
      </w:r>
      <w:r w:rsidRPr="00534B79">
        <w:rPr>
          <w:rFonts w:ascii="Georgia" w:hAnsi="Georgia"/>
          <w:sz w:val="22"/>
          <w:szCs w:val="22"/>
        </w:rPr>
        <w:t xml:space="preserve"> peab vajadusel edastama kauba ohutuskaardi elektrooniliselt. </w:t>
      </w:r>
    </w:p>
    <w:p w14:paraId="2F8BCD5C" w14:textId="77777777" w:rsidR="00534B79" w:rsidRPr="00534B79" w:rsidRDefault="00534B79" w:rsidP="00C21C2B">
      <w:pPr>
        <w:pStyle w:val="Default"/>
        <w:numPr>
          <w:ilvl w:val="1"/>
          <w:numId w:val="6"/>
        </w:numPr>
        <w:ind w:left="426" w:hanging="426"/>
        <w:jc w:val="both"/>
        <w:rPr>
          <w:rFonts w:ascii="Georgia" w:hAnsi="Georgia"/>
          <w:sz w:val="22"/>
          <w:szCs w:val="22"/>
        </w:rPr>
      </w:pPr>
      <w:r w:rsidRPr="00534B79">
        <w:rPr>
          <w:rFonts w:ascii="Georgia" w:hAnsi="Georgia"/>
          <w:sz w:val="22"/>
          <w:szCs w:val="22"/>
        </w:rPr>
        <w:t>Pesuvedelikke (leotusvahendeid ja leotuspesuainet) soovib ostja osta ka 200L taaras. Pesuvedelike ostmisel 200 L anumates on täitja kohustatud kasutatud taara tagasi võtma ilma selle eest lisatasu küsimata.</w:t>
      </w:r>
    </w:p>
    <w:p w14:paraId="21521C30" w14:textId="77777777" w:rsidR="00534B79" w:rsidRPr="00534B79" w:rsidRDefault="00534B79" w:rsidP="00534B79">
      <w:pPr>
        <w:pStyle w:val="Default"/>
        <w:numPr>
          <w:ilvl w:val="1"/>
          <w:numId w:val="6"/>
        </w:numPr>
        <w:ind w:left="426" w:hanging="426"/>
        <w:jc w:val="both"/>
        <w:rPr>
          <w:rFonts w:ascii="Georgia" w:hAnsi="Georgia"/>
          <w:sz w:val="22"/>
          <w:szCs w:val="22"/>
        </w:rPr>
      </w:pPr>
      <w:r w:rsidRPr="00534B79">
        <w:rPr>
          <w:rFonts w:ascii="Georgia" w:hAnsi="Georgia"/>
          <w:sz w:val="22"/>
          <w:szCs w:val="22"/>
        </w:rPr>
        <w:t>Kaup peab vastama kõigile Euroopa Liidus kehtestatud keskkonna ning kvaliteedinõuetele.</w:t>
      </w:r>
    </w:p>
    <w:p w14:paraId="7382F5D6" w14:textId="77777777" w:rsidR="00534B79" w:rsidRPr="00534B79" w:rsidRDefault="00534B79" w:rsidP="00C21C2B">
      <w:pPr>
        <w:pStyle w:val="Default"/>
        <w:ind w:left="426"/>
        <w:jc w:val="both"/>
        <w:rPr>
          <w:rFonts w:ascii="Georgia" w:hAnsi="Georgia"/>
          <w:sz w:val="22"/>
          <w:szCs w:val="22"/>
        </w:rPr>
      </w:pPr>
    </w:p>
    <w:p w14:paraId="699EC46D" w14:textId="20A8974C" w:rsidR="00AE3FB5" w:rsidRPr="00C21C2B" w:rsidRDefault="00AE3FB5" w:rsidP="00C21C2B">
      <w:pPr>
        <w:pStyle w:val="ListParagraph"/>
        <w:numPr>
          <w:ilvl w:val="0"/>
          <w:numId w:val="6"/>
        </w:numPr>
        <w:spacing w:after="0" w:line="240" w:lineRule="auto"/>
        <w:jc w:val="both"/>
        <w:rPr>
          <w:rFonts w:ascii="Georgia" w:hAnsi="Georgia" w:cs="Times New Roman"/>
          <w:b/>
          <w:bCs/>
        </w:rPr>
      </w:pPr>
      <w:r w:rsidRPr="00C21C2B">
        <w:rPr>
          <w:rFonts w:ascii="Georgia" w:hAnsi="Georgia" w:cs="Times New Roman"/>
          <w:b/>
          <w:bCs/>
        </w:rPr>
        <w:t>Kauba tarnimine</w:t>
      </w:r>
    </w:p>
    <w:p w14:paraId="42A55299" w14:textId="5FE28FEC" w:rsidR="00AE3FB5" w:rsidRPr="00534B79" w:rsidRDefault="00AE3FB5" w:rsidP="00C21C2B">
      <w:pPr>
        <w:pStyle w:val="ListParagraph"/>
        <w:numPr>
          <w:ilvl w:val="1"/>
          <w:numId w:val="6"/>
        </w:numPr>
        <w:spacing w:after="0" w:line="240" w:lineRule="auto"/>
        <w:jc w:val="both"/>
        <w:rPr>
          <w:rFonts w:ascii="Georgia" w:hAnsi="Georgia" w:cs="Times New Roman"/>
        </w:rPr>
      </w:pPr>
      <w:r w:rsidRPr="00534B79">
        <w:rPr>
          <w:rFonts w:ascii="Georgia" w:hAnsi="Georgia" w:cs="Times New Roman"/>
        </w:rPr>
        <w:t>Kauba tarnimisel</w:t>
      </w:r>
      <w:r w:rsidR="00853416" w:rsidRPr="00534B79">
        <w:rPr>
          <w:rFonts w:ascii="Georgia" w:hAnsi="Georgia" w:cs="Times New Roman"/>
        </w:rPr>
        <w:t xml:space="preserve"> </w:t>
      </w:r>
      <w:r w:rsidR="002A5C8D">
        <w:rPr>
          <w:rFonts w:ascii="Georgia" w:hAnsi="Georgia" w:cs="Times New Roman"/>
        </w:rPr>
        <w:t>p</w:t>
      </w:r>
      <w:r w:rsidR="002B371A">
        <w:rPr>
          <w:rFonts w:ascii="Georgia" w:hAnsi="Georgia" w:cs="Times New Roman"/>
        </w:rPr>
        <w:t>unktides</w:t>
      </w:r>
      <w:r w:rsidR="002A5C8D">
        <w:rPr>
          <w:rFonts w:ascii="Georgia" w:hAnsi="Georgia" w:cs="Times New Roman"/>
        </w:rPr>
        <w:t xml:space="preserve"> 3.</w:t>
      </w:r>
      <w:r w:rsidR="002B371A">
        <w:rPr>
          <w:rFonts w:ascii="Georgia" w:hAnsi="Georgia" w:cs="Times New Roman"/>
        </w:rPr>
        <w:t>4</w:t>
      </w:r>
      <w:r w:rsidR="002A5C8D">
        <w:rPr>
          <w:rFonts w:ascii="Georgia" w:hAnsi="Georgia" w:cs="Times New Roman"/>
        </w:rPr>
        <w:t xml:space="preserve"> ja 3.</w:t>
      </w:r>
      <w:r w:rsidR="002B371A">
        <w:rPr>
          <w:rFonts w:ascii="Georgia" w:hAnsi="Georgia" w:cs="Times New Roman"/>
        </w:rPr>
        <w:t>5</w:t>
      </w:r>
      <w:r w:rsidR="002A5C8D">
        <w:rPr>
          <w:rFonts w:ascii="Georgia" w:hAnsi="Georgia" w:cs="Times New Roman"/>
        </w:rPr>
        <w:t xml:space="preserve"> </w:t>
      </w:r>
      <w:r w:rsidRPr="00534B79">
        <w:rPr>
          <w:rFonts w:ascii="Georgia" w:hAnsi="Georgia" w:cs="Times New Roman"/>
        </w:rPr>
        <w:t xml:space="preserve">loetletud </w:t>
      </w:r>
      <w:r w:rsidR="00BA7A7D" w:rsidRPr="00534B79">
        <w:rPr>
          <w:rFonts w:ascii="Georgia" w:hAnsi="Georgia" w:cs="Times New Roman"/>
        </w:rPr>
        <w:t>ostja</w:t>
      </w:r>
      <w:r w:rsidRPr="00534B79">
        <w:rPr>
          <w:rFonts w:ascii="Georgia" w:hAnsi="Georgia" w:cs="Times New Roman"/>
        </w:rPr>
        <w:t xml:space="preserve"> sihtkohtadesse ei tohi </w:t>
      </w:r>
      <w:r w:rsidR="00BA7A7D" w:rsidRPr="00534B79">
        <w:rPr>
          <w:rFonts w:ascii="Georgia" w:hAnsi="Georgia" w:cs="Times New Roman"/>
        </w:rPr>
        <w:t>ostjale</w:t>
      </w:r>
      <w:r w:rsidRPr="00534B79">
        <w:rPr>
          <w:rFonts w:ascii="Georgia" w:hAnsi="Georgia" w:cs="Times New Roman"/>
        </w:rPr>
        <w:t xml:space="preserve"> lisanduda transpordi eest täiendavaid kulusid (v.a tehase eritellimused). Kauba taara, pakendamise jms hind peab sisalduma kauba hinnas.</w:t>
      </w:r>
    </w:p>
    <w:p w14:paraId="6DC93710" w14:textId="4D39B25A" w:rsidR="00AE3FB5" w:rsidRPr="00534B79" w:rsidRDefault="00AE3FB5" w:rsidP="002B371A">
      <w:pPr>
        <w:pStyle w:val="ListParagraph"/>
        <w:numPr>
          <w:ilvl w:val="2"/>
          <w:numId w:val="6"/>
        </w:numPr>
        <w:spacing w:after="0" w:line="240" w:lineRule="auto"/>
        <w:jc w:val="both"/>
        <w:rPr>
          <w:rFonts w:ascii="Georgia" w:hAnsi="Georgia" w:cs="Times New Roman"/>
        </w:rPr>
      </w:pPr>
      <w:r w:rsidRPr="00534B79">
        <w:rPr>
          <w:rFonts w:ascii="Georgia" w:hAnsi="Georgia" w:cs="Times New Roman"/>
        </w:rPr>
        <w:t xml:space="preserve">Eritellimuse all mõistetakse </w:t>
      </w:r>
      <w:r w:rsidR="00BA7A7D" w:rsidRPr="00534B79">
        <w:rPr>
          <w:rFonts w:ascii="Georgia" w:hAnsi="Georgia" w:cs="Times New Roman"/>
        </w:rPr>
        <w:t>ostja</w:t>
      </w:r>
      <w:r w:rsidRPr="00534B79">
        <w:rPr>
          <w:rFonts w:ascii="Georgia" w:hAnsi="Georgia" w:cs="Times New Roman"/>
        </w:rPr>
        <w:t xml:space="preserve"> poolset spetsiifilise varuosa tellimist </w:t>
      </w:r>
      <w:r w:rsidR="00001842">
        <w:rPr>
          <w:rFonts w:ascii="Georgia" w:hAnsi="Georgia" w:cs="Times New Roman"/>
        </w:rPr>
        <w:t>m</w:t>
      </w:r>
      <w:r w:rsidR="0098781A">
        <w:rPr>
          <w:rFonts w:ascii="Georgia" w:hAnsi="Georgia" w:cs="Times New Roman"/>
        </w:rPr>
        <w:t>üüja</w:t>
      </w:r>
      <w:r w:rsidR="0012084A" w:rsidRPr="00534B79">
        <w:rPr>
          <w:rFonts w:ascii="Georgia" w:hAnsi="Georgia" w:cs="Times New Roman"/>
        </w:rPr>
        <w:t>lt</w:t>
      </w:r>
      <w:r w:rsidRPr="00534B79">
        <w:rPr>
          <w:rFonts w:ascii="Georgia" w:hAnsi="Georgia" w:cs="Times New Roman"/>
        </w:rPr>
        <w:t>, kelle tavapärases tootevalikus antud varuosa ei sisaldu.</w:t>
      </w:r>
    </w:p>
    <w:p w14:paraId="5A1AF49E" w14:textId="252F94BB" w:rsidR="00E07055" w:rsidRDefault="00D16BF3" w:rsidP="00C21C2B">
      <w:pPr>
        <w:pStyle w:val="ListParagraph"/>
        <w:numPr>
          <w:ilvl w:val="1"/>
          <w:numId w:val="6"/>
        </w:numPr>
        <w:spacing w:after="0" w:line="240" w:lineRule="auto"/>
        <w:jc w:val="both"/>
        <w:rPr>
          <w:rFonts w:ascii="Georgia" w:hAnsi="Georgia" w:cs="Times New Roman"/>
        </w:rPr>
      </w:pPr>
      <w:r w:rsidRPr="00534B79">
        <w:rPr>
          <w:rFonts w:ascii="Georgia" w:hAnsi="Georgia" w:cs="Times New Roman"/>
        </w:rPr>
        <w:t xml:space="preserve">Ostjal peab tellimuse esitamisel olema võimalik määrata ka muu tarnesihtkoht. Sellisel juhul on </w:t>
      </w:r>
      <w:r w:rsidR="008E7F66">
        <w:rPr>
          <w:rFonts w:ascii="Georgia" w:hAnsi="Georgia" w:cs="Times New Roman"/>
        </w:rPr>
        <w:t>m</w:t>
      </w:r>
      <w:r w:rsidR="0098781A">
        <w:rPr>
          <w:rFonts w:ascii="Georgia" w:hAnsi="Georgia" w:cs="Times New Roman"/>
        </w:rPr>
        <w:t>üüja</w:t>
      </w:r>
      <w:r w:rsidRPr="00534B79">
        <w:rPr>
          <w:rFonts w:ascii="Georgia" w:hAnsi="Georgia" w:cs="Times New Roman"/>
        </w:rPr>
        <w:t>l õigus nõuda transpordi eest riigihanke pakkumuses esitatud tasu. Nõutav transporditasu peab olema kuvatud tellimiskeskkonnas ennem ostu tegemist. Transporditasu tehnilise kirjelduses</w:t>
      </w:r>
      <w:r w:rsidR="00BD5B9A" w:rsidRPr="00534B79">
        <w:rPr>
          <w:rFonts w:ascii="Georgia" w:hAnsi="Georgia" w:cs="Times New Roman"/>
        </w:rPr>
        <w:t xml:space="preserve"> </w:t>
      </w:r>
      <w:r w:rsidRPr="00534B79">
        <w:rPr>
          <w:rFonts w:ascii="Georgia" w:hAnsi="Georgia" w:cs="Times New Roman"/>
        </w:rPr>
        <w:t>loetlemata sihtkohtadesse arvestatakse kogu tellimuse mahult.</w:t>
      </w:r>
    </w:p>
    <w:p w14:paraId="05E9CDDC" w14:textId="77777777" w:rsidR="000C5C9D" w:rsidRDefault="000C5C9D" w:rsidP="000C5C9D">
      <w:pPr>
        <w:pStyle w:val="ListParagraph"/>
        <w:numPr>
          <w:ilvl w:val="1"/>
          <w:numId w:val="6"/>
        </w:numPr>
        <w:spacing w:after="0" w:line="240" w:lineRule="auto"/>
        <w:jc w:val="both"/>
        <w:rPr>
          <w:rFonts w:ascii="Georgia" w:hAnsi="Georgia" w:cs="Times New Roman"/>
        </w:rPr>
      </w:pPr>
      <w:r w:rsidRPr="000C5C9D">
        <w:rPr>
          <w:rFonts w:ascii="Georgia" w:hAnsi="Georgia" w:cs="Times New Roman"/>
        </w:rPr>
        <w:t>Müüja süül mittesobiva kauba tagastamine peab olema ostjatele tasuta.</w:t>
      </w:r>
    </w:p>
    <w:p w14:paraId="633F0104" w14:textId="1C0EFC17" w:rsidR="00AE3FB5" w:rsidRPr="000C5C9D" w:rsidRDefault="0012084A" w:rsidP="000C5C9D">
      <w:pPr>
        <w:pStyle w:val="ListParagraph"/>
        <w:numPr>
          <w:ilvl w:val="1"/>
          <w:numId w:val="6"/>
        </w:numPr>
        <w:spacing w:after="0" w:line="240" w:lineRule="auto"/>
        <w:jc w:val="both"/>
        <w:rPr>
          <w:rFonts w:ascii="Georgia" w:hAnsi="Georgia" w:cs="Times New Roman"/>
          <w:b/>
          <w:bCs/>
        </w:rPr>
      </w:pPr>
      <w:r w:rsidRPr="000C5C9D">
        <w:rPr>
          <w:rFonts w:ascii="Georgia" w:hAnsi="Georgia" w:cs="Times New Roman"/>
          <w:b/>
          <w:bCs/>
        </w:rPr>
        <w:t>Politsei-ja Piirivalveameti (</w:t>
      </w:r>
      <w:r w:rsidR="00AE3FB5" w:rsidRPr="000C5C9D">
        <w:rPr>
          <w:rFonts w:ascii="Georgia" w:hAnsi="Georgia" w:cs="Times New Roman"/>
          <w:b/>
          <w:bCs/>
        </w:rPr>
        <w:t>PPA</w:t>
      </w:r>
      <w:r w:rsidRPr="000C5C9D">
        <w:rPr>
          <w:rFonts w:ascii="Georgia" w:hAnsi="Georgia" w:cs="Times New Roman"/>
          <w:b/>
          <w:bCs/>
        </w:rPr>
        <w:t>)</w:t>
      </w:r>
      <w:r w:rsidR="00AE3FB5" w:rsidRPr="000C5C9D">
        <w:rPr>
          <w:rFonts w:ascii="Georgia" w:hAnsi="Georgia" w:cs="Times New Roman"/>
          <w:b/>
          <w:bCs/>
        </w:rPr>
        <w:t xml:space="preserve"> tarneaadressid:</w:t>
      </w:r>
    </w:p>
    <w:p w14:paraId="0316EEB8" w14:textId="07D7869A" w:rsidR="00AE3FB5" w:rsidRPr="00534B79" w:rsidRDefault="00AE3FB5" w:rsidP="00C21C2B">
      <w:pPr>
        <w:spacing w:after="0" w:line="240" w:lineRule="auto"/>
        <w:ind w:left="284" w:firstLine="567"/>
        <w:jc w:val="both"/>
        <w:rPr>
          <w:rFonts w:ascii="Georgia" w:hAnsi="Georgia" w:cs="Times New Roman"/>
        </w:rPr>
      </w:pPr>
      <w:r w:rsidRPr="00534B79">
        <w:rPr>
          <w:rFonts w:ascii="Georgia" w:hAnsi="Georgia" w:cs="Times New Roman"/>
        </w:rPr>
        <w:t>Rahumäe tee 6, Tallinn;</w:t>
      </w:r>
    </w:p>
    <w:p w14:paraId="21D0AA6A" w14:textId="7253865A" w:rsidR="00AE3FB5" w:rsidRPr="00534B79" w:rsidRDefault="00AE3FB5" w:rsidP="00C21C2B">
      <w:pPr>
        <w:spacing w:after="0" w:line="240" w:lineRule="auto"/>
        <w:ind w:left="284" w:firstLine="567"/>
        <w:jc w:val="both"/>
        <w:rPr>
          <w:rFonts w:ascii="Georgia" w:hAnsi="Georgia" w:cs="Times New Roman"/>
        </w:rPr>
      </w:pPr>
      <w:r w:rsidRPr="00534B79">
        <w:rPr>
          <w:rFonts w:ascii="Georgia" w:hAnsi="Georgia" w:cs="Times New Roman"/>
        </w:rPr>
        <w:t>A. H. Tammsaare pst 61, Pärnu;</w:t>
      </w:r>
    </w:p>
    <w:p w14:paraId="5D26665F" w14:textId="095624AF" w:rsidR="00AE3FB5" w:rsidRPr="00534B79" w:rsidRDefault="00AE3FB5" w:rsidP="00C21C2B">
      <w:pPr>
        <w:spacing w:after="0" w:line="240" w:lineRule="auto"/>
        <w:ind w:left="284" w:firstLine="567"/>
        <w:jc w:val="both"/>
        <w:rPr>
          <w:rFonts w:ascii="Georgia" w:hAnsi="Georgia" w:cs="Times New Roman"/>
        </w:rPr>
      </w:pPr>
      <w:r w:rsidRPr="00534B79">
        <w:rPr>
          <w:rFonts w:ascii="Georgia" w:hAnsi="Georgia" w:cs="Times New Roman"/>
        </w:rPr>
        <w:t>Riia mnt 132, Tartu;</w:t>
      </w:r>
    </w:p>
    <w:p w14:paraId="25322E65" w14:textId="48C9F5F6" w:rsidR="00AE3FB5" w:rsidRPr="00534B79" w:rsidRDefault="00AE3FB5" w:rsidP="00C21C2B">
      <w:pPr>
        <w:spacing w:after="0" w:line="240" w:lineRule="auto"/>
        <w:ind w:left="284" w:firstLine="567"/>
        <w:jc w:val="both"/>
        <w:rPr>
          <w:rFonts w:ascii="Georgia" w:hAnsi="Georgia" w:cs="Times New Roman"/>
        </w:rPr>
      </w:pPr>
      <w:r w:rsidRPr="00534B79">
        <w:rPr>
          <w:rFonts w:ascii="Georgia" w:hAnsi="Georgia" w:cs="Times New Roman"/>
        </w:rPr>
        <w:t>Räpina mnt 20, Võru;</w:t>
      </w:r>
    </w:p>
    <w:p w14:paraId="112A910A" w14:textId="06EDB48A" w:rsidR="00AE3FB5" w:rsidRPr="00534B79" w:rsidRDefault="00AE3FB5" w:rsidP="00C21C2B">
      <w:pPr>
        <w:spacing w:after="0" w:line="240" w:lineRule="auto"/>
        <w:ind w:left="284" w:firstLine="567"/>
        <w:jc w:val="both"/>
        <w:rPr>
          <w:rFonts w:ascii="Georgia" w:hAnsi="Georgia" w:cs="Times New Roman"/>
        </w:rPr>
      </w:pPr>
      <w:r w:rsidRPr="00534B79">
        <w:rPr>
          <w:rFonts w:ascii="Georgia" w:hAnsi="Georgia" w:cs="Times New Roman"/>
        </w:rPr>
        <w:t>Rahu 38, Jõhvi;</w:t>
      </w:r>
    </w:p>
    <w:p w14:paraId="290AF6E3" w14:textId="6833C143" w:rsidR="00AE3FB5" w:rsidRPr="00534B79" w:rsidRDefault="00AE3FB5" w:rsidP="00C21C2B">
      <w:pPr>
        <w:spacing w:after="0" w:line="240" w:lineRule="auto"/>
        <w:ind w:left="284" w:firstLine="567"/>
        <w:jc w:val="both"/>
        <w:rPr>
          <w:rFonts w:ascii="Georgia" w:hAnsi="Georgia" w:cs="Times New Roman"/>
        </w:rPr>
      </w:pPr>
      <w:r w:rsidRPr="00534B79">
        <w:rPr>
          <w:rFonts w:ascii="Georgia" w:hAnsi="Georgia" w:cs="Times New Roman"/>
        </w:rPr>
        <w:t>Sadama 26, Kärdla;</w:t>
      </w:r>
    </w:p>
    <w:p w14:paraId="24AE3C88" w14:textId="248A0AD9" w:rsidR="00AE3FB5" w:rsidRPr="00534B79" w:rsidRDefault="00AE3FB5" w:rsidP="00C21C2B">
      <w:pPr>
        <w:spacing w:after="0" w:line="240" w:lineRule="auto"/>
        <w:ind w:left="284" w:firstLine="567"/>
        <w:jc w:val="both"/>
        <w:rPr>
          <w:rFonts w:ascii="Georgia" w:hAnsi="Georgia" w:cs="Times New Roman"/>
        </w:rPr>
      </w:pPr>
      <w:r w:rsidRPr="00534B79">
        <w:rPr>
          <w:rFonts w:ascii="Georgia" w:hAnsi="Georgia" w:cs="Times New Roman"/>
        </w:rPr>
        <w:t>Transvaali 58, Kuressaare;</w:t>
      </w:r>
    </w:p>
    <w:p w14:paraId="4B54ED9F" w14:textId="5ECEE2B3" w:rsidR="00AE3FB5" w:rsidRPr="00534B79" w:rsidRDefault="00AE3FB5" w:rsidP="00C21C2B">
      <w:pPr>
        <w:spacing w:after="0" w:line="240" w:lineRule="auto"/>
        <w:ind w:left="284" w:firstLine="567"/>
        <w:jc w:val="both"/>
        <w:rPr>
          <w:rFonts w:ascii="Georgia" w:hAnsi="Georgia" w:cs="Times New Roman"/>
        </w:rPr>
      </w:pPr>
      <w:r w:rsidRPr="00534B79">
        <w:rPr>
          <w:rFonts w:ascii="Georgia" w:hAnsi="Georgia" w:cs="Times New Roman"/>
        </w:rPr>
        <w:t>Lossiplats 1, Haapsalu;</w:t>
      </w:r>
    </w:p>
    <w:p w14:paraId="142CB9CA" w14:textId="41DBCBE3" w:rsidR="00AE3FB5" w:rsidRPr="00534B79" w:rsidRDefault="00AE3FB5" w:rsidP="00C21C2B">
      <w:pPr>
        <w:spacing w:after="0" w:line="240" w:lineRule="auto"/>
        <w:ind w:left="284" w:firstLine="567"/>
        <w:jc w:val="both"/>
        <w:rPr>
          <w:rFonts w:ascii="Georgia" w:hAnsi="Georgia" w:cs="Times New Roman"/>
        </w:rPr>
      </w:pPr>
      <w:r w:rsidRPr="00534B79">
        <w:rPr>
          <w:rFonts w:ascii="Georgia" w:hAnsi="Georgia" w:cs="Times New Roman"/>
        </w:rPr>
        <w:t>Tiigi 9, Narva;</w:t>
      </w:r>
    </w:p>
    <w:p w14:paraId="12E049BC" w14:textId="28299BA8" w:rsidR="00AE3FB5" w:rsidRPr="00534B79" w:rsidRDefault="00AE3FB5" w:rsidP="00C21C2B">
      <w:pPr>
        <w:spacing w:after="0" w:line="240" w:lineRule="auto"/>
        <w:ind w:left="284" w:firstLine="567"/>
        <w:jc w:val="both"/>
        <w:rPr>
          <w:rFonts w:ascii="Georgia" w:hAnsi="Georgia" w:cs="Times New Roman"/>
        </w:rPr>
      </w:pPr>
      <w:r w:rsidRPr="00534B79">
        <w:rPr>
          <w:rFonts w:ascii="Georgia" w:hAnsi="Georgia" w:cs="Times New Roman"/>
        </w:rPr>
        <w:t>Pargi 1, Viljandi;</w:t>
      </w:r>
    </w:p>
    <w:p w14:paraId="4179727C" w14:textId="5F454DDA" w:rsidR="00AE3FB5" w:rsidRPr="00534B79" w:rsidRDefault="00AE3FB5" w:rsidP="00C21C2B">
      <w:pPr>
        <w:spacing w:after="0" w:line="240" w:lineRule="auto"/>
        <w:ind w:left="284" w:firstLine="567"/>
        <w:jc w:val="both"/>
        <w:rPr>
          <w:rFonts w:ascii="Georgia" w:hAnsi="Georgia" w:cs="Times New Roman"/>
        </w:rPr>
      </w:pPr>
      <w:r w:rsidRPr="00534B79">
        <w:rPr>
          <w:rFonts w:ascii="Georgia" w:hAnsi="Georgia" w:cs="Times New Roman"/>
        </w:rPr>
        <w:t>Kreutzwaldi 5A, Rakvere;</w:t>
      </w:r>
    </w:p>
    <w:p w14:paraId="3645E244" w14:textId="00C88B87" w:rsidR="00AE3FB5" w:rsidRPr="00534B79" w:rsidRDefault="00AE3FB5" w:rsidP="00C21C2B">
      <w:pPr>
        <w:spacing w:after="0" w:line="240" w:lineRule="auto"/>
        <w:ind w:left="284" w:firstLine="567"/>
        <w:jc w:val="both"/>
        <w:rPr>
          <w:rFonts w:ascii="Georgia" w:hAnsi="Georgia" w:cs="Times New Roman"/>
        </w:rPr>
      </w:pPr>
      <w:r w:rsidRPr="00534B79">
        <w:rPr>
          <w:rFonts w:ascii="Georgia" w:hAnsi="Georgia" w:cs="Times New Roman"/>
        </w:rPr>
        <w:t>Tallinna 12, Paide;</w:t>
      </w:r>
    </w:p>
    <w:p w14:paraId="16EF9474" w14:textId="07B63FE9" w:rsidR="00701111" w:rsidRPr="00534B79" w:rsidRDefault="00701111" w:rsidP="00C21C2B">
      <w:pPr>
        <w:spacing w:after="0" w:line="240" w:lineRule="auto"/>
        <w:ind w:left="284" w:firstLine="567"/>
        <w:jc w:val="both"/>
        <w:rPr>
          <w:rFonts w:ascii="Georgia" w:hAnsi="Georgia" w:cs="Times New Roman"/>
        </w:rPr>
      </w:pPr>
      <w:r w:rsidRPr="00534B79">
        <w:rPr>
          <w:rFonts w:ascii="Georgia" w:hAnsi="Georgia" w:cs="Times New Roman"/>
        </w:rPr>
        <w:t>Savi 2, Rapla;</w:t>
      </w:r>
    </w:p>
    <w:p w14:paraId="6778E6E1" w14:textId="4DE16D87" w:rsidR="00E07055" w:rsidRPr="00534B79" w:rsidRDefault="00701111" w:rsidP="00C21C2B">
      <w:pPr>
        <w:spacing w:after="0" w:line="240" w:lineRule="auto"/>
        <w:ind w:left="284" w:firstLine="567"/>
        <w:jc w:val="both"/>
        <w:rPr>
          <w:rFonts w:ascii="Georgia" w:hAnsi="Georgia" w:cs="Times New Roman"/>
        </w:rPr>
      </w:pPr>
      <w:r w:rsidRPr="00534B79">
        <w:rPr>
          <w:rFonts w:ascii="Georgia" w:hAnsi="Georgia" w:cs="Times New Roman"/>
        </w:rPr>
        <w:t>Suur 1, Jõgeva;</w:t>
      </w:r>
    </w:p>
    <w:p w14:paraId="2E5047B1" w14:textId="77777777" w:rsidR="000C5C9D" w:rsidRDefault="00701111" w:rsidP="000C5C9D">
      <w:pPr>
        <w:spacing w:after="0" w:line="240" w:lineRule="auto"/>
        <w:ind w:left="284" w:firstLine="567"/>
        <w:jc w:val="both"/>
        <w:rPr>
          <w:rFonts w:ascii="Georgia" w:hAnsi="Georgia" w:cs="Times New Roman"/>
          <w:b/>
          <w:bCs/>
        </w:rPr>
      </w:pPr>
      <w:r w:rsidRPr="00534B79">
        <w:rPr>
          <w:rFonts w:ascii="Georgia" w:hAnsi="Georgia" w:cs="Times New Roman"/>
        </w:rPr>
        <w:t>Puiestee 4, Valga.</w:t>
      </w:r>
    </w:p>
    <w:p w14:paraId="4435B815" w14:textId="01AEE9E9" w:rsidR="00AE3FB5" w:rsidRPr="000C5C9D" w:rsidRDefault="0012084A" w:rsidP="000C5C9D">
      <w:pPr>
        <w:pStyle w:val="ListParagraph"/>
        <w:numPr>
          <w:ilvl w:val="1"/>
          <w:numId w:val="13"/>
        </w:numPr>
        <w:spacing w:after="0" w:line="240" w:lineRule="auto"/>
        <w:ind w:left="851" w:hanging="567"/>
        <w:jc w:val="both"/>
        <w:rPr>
          <w:rFonts w:ascii="Georgia" w:hAnsi="Georgia" w:cs="Times New Roman"/>
          <w:b/>
          <w:bCs/>
        </w:rPr>
      </w:pPr>
      <w:r w:rsidRPr="000C5C9D">
        <w:rPr>
          <w:rFonts w:ascii="Georgia" w:hAnsi="Georgia" w:cs="Times New Roman"/>
          <w:b/>
          <w:bCs/>
        </w:rPr>
        <w:t>Päästeameti</w:t>
      </w:r>
      <w:r w:rsidRPr="000C5C9D">
        <w:rPr>
          <w:rFonts w:ascii="Georgia" w:hAnsi="Georgia" w:cs="Times New Roman"/>
        </w:rPr>
        <w:t xml:space="preserve"> </w:t>
      </w:r>
      <w:r w:rsidRPr="000C5C9D">
        <w:rPr>
          <w:rFonts w:ascii="Georgia" w:hAnsi="Georgia" w:cs="Times New Roman"/>
          <w:b/>
          <w:bCs/>
        </w:rPr>
        <w:t>(</w:t>
      </w:r>
      <w:r w:rsidR="00AE3FB5" w:rsidRPr="000C5C9D">
        <w:rPr>
          <w:rFonts w:ascii="Georgia" w:hAnsi="Georgia" w:cs="Times New Roman"/>
          <w:b/>
          <w:bCs/>
        </w:rPr>
        <w:t>PäA</w:t>
      </w:r>
      <w:r w:rsidRPr="000C5C9D">
        <w:rPr>
          <w:rFonts w:ascii="Georgia" w:hAnsi="Georgia" w:cs="Times New Roman"/>
          <w:b/>
          <w:bCs/>
        </w:rPr>
        <w:t>)</w:t>
      </w:r>
      <w:r w:rsidR="00AE3FB5" w:rsidRPr="000C5C9D">
        <w:rPr>
          <w:rFonts w:ascii="Georgia" w:hAnsi="Georgia" w:cs="Times New Roman"/>
          <w:b/>
          <w:bCs/>
        </w:rPr>
        <w:t xml:space="preserve"> tarneaadressid</w:t>
      </w:r>
      <w:r w:rsidR="0027593A" w:rsidRPr="000C5C9D">
        <w:rPr>
          <w:rFonts w:ascii="Georgia" w:hAnsi="Georgia" w:cs="Times New Roman"/>
        </w:rPr>
        <w:t>:</w:t>
      </w:r>
    </w:p>
    <w:p w14:paraId="26CEFA7B" w14:textId="1E9CFAA5" w:rsidR="0027593A" w:rsidRPr="00534B79" w:rsidRDefault="0027593A" w:rsidP="00C21C2B">
      <w:pPr>
        <w:spacing w:after="0" w:line="240" w:lineRule="auto"/>
        <w:ind w:left="284" w:firstLine="567"/>
        <w:jc w:val="both"/>
        <w:rPr>
          <w:rFonts w:ascii="Georgia" w:hAnsi="Georgia" w:cs="Times New Roman"/>
        </w:rPr>
      </w:pPr>
      <w:r w:rsidRPr="00534B79">
        <w:rPr>
          <w:rFonts w:ascii="Georgia" w:hAnsi="Georgia" w:cs="Times New Roman"/>
        </w:rPr>
        <w:t>Mänsaku 8, Tallinn</w:t>
      </w:r>
      <w:r w:rsidR="00621F97" w:rsidRPr="00534B79">
        <w:rPr>
          <w:rFonts w:ascii="Georgia" w:hAnsi="Georgia" w:cs="Times New Roman"/>
        </w:rPr>
        <w:t>;</w:t>
      </w:r>
      <w:r w:rsidRPr="00534B79">
        <w:rPr>
          <w:rFonts w:ascii="Georgia" w:hAnsi="Georgia" w:cs="Times New Roman"/>
        </w:rPr>
        <w:t xml:space="preserve"> </w:t>
      </w:r>
    </w:p>
    <w:p w14:paraId="6D6C17D3" w14:textId="095B00CB" w:rsidR="0027593A" w:rsidRPr="00534B79" w:rsidRDefault="0027593A" w:rsidP="00C21C2B">
      <w:pPr>
        <w:spacing w:after="0" w:line="240" w:lineRule="auto"/>
        <w:ind w:left="284" w:firstLine="567"/>
        <w:jc w:val="both"/>
        <w:rPr>
          <w:rFonts w:ascii="Georgia" w:hAnsi="Georgia" w:cs="Times New Roman"/>
        </w:rPr>
      </w:pPr>
      <w:r w:rsidRPr="00534B79">
        <w:rPr>
          <w:rFonts w:ascii="Georgia" w:hAnsi="Georgia" w:cs="Times New Roman"/>
        </w:rPr>
        <w:t>Kreutzwaldi 5a, Rakvere</w:t>
      </w:r>
      <w:r w:rsidR="00621F97" w:rsidRPr="00534B79">
        <w:rPr>
          <w:rFonts w:ascii="Georgia" w:hAnsi="Georgia" w:cs="Times New Roman"/>
        </w:rPr>
        <w:t>;</w:t>
      </w:r>
      <w:r w:rsidRPr="00534B79">
        <w:rPr>
          <w:rFonts w:ascii="Georgia" w:hAnsi="Georgia" w:cs="Times New Roman"/>
        </w:rPr>
        <w:t xml:space="preserve"> </w:t>
      </w:r>
    </w:p>
    <w:p w14:paraId="643002E6" w14:textId="46727B4A" w:rsidR="00E07055" w:rsidRPr="00534B79" w:rsidRDefault="0027593A" w:rsidP="00C21C2B">
      <w:pPr>
        <w:spacing w:after="0" w:line="240" w:lineRule="auto"/>
        <w:ind w:left="284" w:firstLine="567"/>
        <w:jc w:val="both"/>
        <w:rPr>
          <w:rFonts w:ascii="Georgia" w:hAnsi="Georgia" w:cs="Times New Roman"/>
        </w:rPr>
      </w:pPr>
      <w:r w:rsidRPr="00534B79">
        <w:rPr>
          <w:rFonts w:ascii="Georgia" w:hAnsi="Georgia" w:cs="Times New Roman"/>
        </w:rPr>
        <w:t>Rahu 38, Jõhvi</w:t>
      </w:r>
      <w:r w:rsidR="00621F97" w:rsidRPr="00534B79">
        <w:rPr>
          <w:rFonts w:ascii="Georgia" w:hAnsi="Georgia" w:cs="Times New Roman"/>
        </w:rPr>
        <w:t>;</w:t>
      </w:r>
      <w:r w:rsidRPr="00534B79">
        <w:rPr>
          <w:rFonts w:ascii="Georgia" w:hAnsi="Georgia" w:cs="Times New Roman"/>
        </w:rPr>
        <w:t xml:space="preserve"> </w:t>
      </w:r>
    </w:p>
    <w:p w14:paraId="755D6A2B" w14:textId="711B2088" w:rsidR="0027593A" w:rsidRPr="00C21C2B" w:rsidRDefault="00E07055" w:rsidP="00C21C2B">
      <w:pPr>
        <w:spacing w:after="0" w:line="240" w:lineRule="auto"/>
        <w:ind w:left="426" w:firstLine="425"/>
        <w:jc w:val="both"/>
        <w:rPr>
          <w:rFonts w:ascii="Georgia" w:hAnsi="Georgia" w:cs="Times New Roman"/>
        </w:rPr>
      </w:pPr>
      <w:r w:rsidRPr="00534B79">
        <w:rPr>
          <w:rFonts w:ascii="Georgia" w:hAnsi="Georgia" w:cs="Times New Roman"/>
        </w:rPr>
        <w:t xml:space="preserve">A.H. </w:t>
      </w:r>
      <w:r w:rsidR="0027593A" w:rsidRPr="00C21C2B">
        <w:rPr>
          <w:rFonts w:ascii="Georgia" w:hAnsi="Georgia" w:cs="Times New Roman"/>
        </w:rPr>
        <w:t>Tammsaare pst 61, Pärnu</w:t>
      </w:r>
      <w:r w:rsidR="00621F97" w:rsidRPr="00C21C2B">
        <w:rPr>
          <w:rFonts w:ascii="Georgia" w:hAnsi="Georgia" w:cs="Times New Roman"/>
        </w:rPr>
        <w:t>;</w:t>
      </w:r>
      <w:r w:rsidR="0027593A" w:rsidRPr="00C21C2B">
        <w:rPr>
          <w:rFonts w:ascii="Georgia" w:hAnsi="Georgia" w:cs="Times New Roman"/>
        </w:rPr>
        <w:t xml:space="preserve"> </w:t>
      </w:r>
    </w:p>
    <w:p w14:paraId="1BBEE8A9" w14:textId="183F8C03" w:rsidR="0027593A" w:rsidRPr="00534B79" w:rsidRDefault="0027593A" w:rsidP="00C21C2B">
      <w:pPr>
        <w:spacing w:after="0" w:line="240" w:lineRule="auto"/>
        <w:ind w:left="284" w:firstLine="567"/>
        <w:jc w:val="both"/>
        <w:rPr>
          <w:rFonts w:ascii="Georgia" w:hAnsi="Georgia" w:cs="Times New Roman"/>
        </w:rPr>
      </w:pPr>
      <w:r w:rsidRPr="00534B79">
        <w:rPr>
          <w:rFonts w:ascii="Georgia" w:hAnsi="Georgia" w:cs="Times New Roman"/>
        </w:rPr>
        <w:lastRenderedPageBreak/>
        <w:t>Tööstuse 19, Haapsalu</w:t>
      </w:r>
      <w:r w:rsidR="00621F97" w:rsidRPr="00534B79">
        <w:rPr>
          <w:rFonts w:ascii="Georgia" w:hAnsi="Georgia" w:cs="Times New Roman"/>
        </w:rPr>
        <w:t>;</w:t>
      </w:r>
      <w:r w:rsidRPr="00534B79">
        <w:rPr>
          <w:rFonts w:ascii="Georgia" w:hAnsi="Georgia" w:cs="Times New Roman"/>
        </w:rPr>
        <w:t xml:space="preserve"> </w:t>
      </w:r>
    </w:p>
    <w:p w14:paraId="05F06ABF" w14:textId="58EB088F" w:rsidR="0027593A" w:rsidRPr="00534B79" w:rsidRDefault="0027593A" w:rsidP="00C21C2B">
      <w:pPr>
        <w:spacing w:after="0" w:line="240" w:lineRule="auto"/>
        <w:ind w:left="284" w:firstLine="567"/>
        <w:jc w:val="both"/>
        <w:rPr>
          <w:rFonts w:ascii="Georgia" w:hAnsi="Georgia" w:cs="Times New Roman"/>
        </w:rPr>
      </w:pPr>
      <w:r w:rsidRPr="00534B79">
        <w:rPr>
          <w:rFonts w:ascii="Georgia" w:hAnsi="Georgia" w:cs="Times New Roman"/>
        </w:rPr>
        <w:t>Põllu 23, Paide</w:t>
      </w:r>
      <w:r w:rsidR="00621F97" w:rsidRPr="00534B79">
        <w:rPr>
          <w:rFonts w:ascii="Georgia" w:hAnsi="Georgia" w:cs="Times New Roman"/>
        </w:rPr>
        <w:t>;</w:t>
      </w:r>
      <w:r w:rsidRPr="00534B79">
        <w:rPr>
          <w:rFonts w:ascii="Georgia" w:hAnsi="Georgia" w:cs="Times New Roman"/>
        </w:rPr>
        <w:t xml:space="preserve"> </w:t>
      </w:r>
    </w:p>
    <w:p w14:paraId="733BE292" w14:textId="4BB43C00" w:rsidR="0027593A" w:rsidRPr="00534B79" w:rsidRDefault="0027593A" w:rsidP="00C21C2B">
      <w:pPr>
        <w:spacing w:after="0" w:line="240" w:lineRule="auto"/>
        <w:ind w:left="284" w:firstLine="567"/>
        <w:jc w:val="both"/>
        <w:rPr>
          <w:rFonts w:ascii="Georgia" w:hAnsi="Georgia" w:cs="Times New Roman"/>
        </w:rPr>
      </w:pPr>
      <w:r w:rsidRPr="00534B79">
        <w:rPr>
          <w:rFonts w:ascii="Georgia" w:hAnsi="Georgia" w:cs="Times New Roman"/>
        </w:rPr>
        <w:t>Kevade 10, Rapla</w:t>
      </w:r>
      <w:r w:rsidR="00621F97" w:rsidRPr="00534B79">
        <w:rPr>
          <w:rFonts w:ascii="Georgia" w:hAnsi="Georgia" w:cs="Times New Roman"/>
        </w:rPr>
        <w:t>;</w:t>
      </w:r>
      <w:r w:rsidRPr="00534B79">
        <w:rPr>
          <w:rFonts w:ascii="Georgia" w:hAnsi="Georgia" w:cs="Times New Roman"/>
        </w:rPr>
        <w:t xml:space="preserve"> </w:t>
      </w:r>
    </w:p>
    <w:p w14:paraId="5B6FFC4A" w14:textId="5C6EB4F9" w:rsidR="0027593A" w:rsidRPr="00534B79" w:rsidRDefault="0027593A" w:rsidP="00C21C2B">
      <w:pPr>
        <w:spacing w:after="0" w:line="240" w:lineRule="auto"/>
        <w:ind w:left="284" w:firstLine="567"/>
        <w:jc w:val="both"/>
        <w:rPr>
          <w:rFonts w:ascii="Georgia" w:hAnsi="Georgia" w:cs="Times New Roman"/>
        </w:rPr>
      </w:pPr>
      <w:r w:rsidRPr="00534B79">
        <w:rPr>
          <w:rFonts w:ascii="Georgia" w:hAnsi="Georgia" w:cs="Times New Roman"/>
        </w:rPr>
        <w:t>Transvaali 58, Kuressaare</w:t>
      </w:r>
      <w:r w:rsidR="00621F97" w:rsidRPr="00534B79">
        <w:rPr>
          <w:rFonts w:ascii="Georgia" w:hAnsi="Georgia" w:cs="Times New Roman"/>
        </w:rPr>
        <w:t>;</w:t>
      </w:r>
      <w:r w:rsidRPr="00534B79">
        <w:rPr>
          <w:rFonts w:ascii="Georgia" w:hAnsi="Georgia" w:cs="Times New Roman"/>
        </w:rPr>
        <w:t xml:space="preserve"> </w:t>
      </w:r>
    </w:p>
    <w:p w14:paraId="722E8975" w14:textId="1E21A0A8" w:rsidR="0027593A" w:rsidRPr="00534B79" w:rsidRDefault="0027593A" w:rsidP="00C21C2B">
      <w:pPr>
        <w:spacing w:after="0" w:line="240" w:lineRule="auto"/>
        <w:ind w:left="284" w:firstLine="567"/>
        <w:jc w:val="both"/>
        <w:rPr>
          <w:rFonts w:ascii="Georgia" w:hAnsi="Georgia" w:cs="Times New Roman"/>
        </w:rPr>
      </w:pPr>
      <w:r w:rsidRPr="00534B79">
        <w:rPr>
          <w:rFonts w:ascii="Georgia" w:hAnsi="Georgia" w:cs="Times New Roman"/>
        </w:rPr>
        <w:t>Kõrgessaare mnt 45f/47, Kärdla</w:t>
      </w:r>
      <w:r w:rsidR="00621F97" w:rsidRPr="00534B79">
        <w:rPr>
          <w:rFonts w:ascii="Georgia" w:hAnsi="Georgia" w:cs="Times New Roman"/>
        </w:rPr>
        <w:t>;</w:t>
      </w:r>
      <w:r w:rsidRPr="00534B79">
        <w:rPr>
          <w:rFonts w:ascii="Georgia" w:hAnsi="Georgia" w:cs="Times New Roman"/>
        </w:rPr>
        <w:t xml:space="preserve"> </w:t>
      </w:r>
    </w:p>
    <w:p w14:paraId="7E5C40E4" w14:textId="24AD24C4" w:rsidR="0027593A" w:rsidRPr="00534B79" w:rsidRDefault="0027593A" w:rsidP="00C21C2B">
      <w:pPr>
        <w:spacing w:after="0" w:line="240" w:lineRule="auto"/>
        <w:ind w:left="284" w:firstLine="567"/>
        <w:jc w:val="both"/>
        <w:rPr>
          <w:rFonts w:ascii="Georgia" w:hAnsi="Georgia" w:cs="Times New Roman"/>
        </w:rPr>
      </w:pPr>
      <w:r w:rsidRPr="00534B79">
        <w:rPr>
          <w:rFonts w:ascii="Georgia" w:hAnsi="Georgia" w:cs="Times New Roman"/>
        </w:rPr>
        <w:t>Jaama 207, Tartu</w:t>
      </w:r>
      <w:r w:rsidR="00621F97" w:rsidRPr="00534B79">
        <w:rPr>
          <w:rFonts w:ascii="Georgia" w:hAnsi="Georgia" w:cs="Times New Roman"/>
        </w:rPr>
        <w:t>;</w:t>
      </w:r>
      <w:r w:rsidRPr="00534B79">
        <w:rPr>
          <w:rFonts w:ascii="Georgia" w:hAnsi="Georgia" w:cs="Times New Roman"/>
        </w:rPr>
        <w:t xml:space="preserve"> </w:t>
      </w:r>
    </w:p>
    <w:p w14:paraId="3432608B" w14:textId="21682C3A" w:rsidR="0027593A" w:rsidRPr="00534B79" w:rsidRDefault="0027593A" w:rsidP="00C21C2B">
      <w:pPr>
        <w:spacing w:after="0" w:line="240" w:lineRule="auto"/>
        <w:ind w:left="284" w:firstLine="567"/>
        <w:jc w:val="both"/>
        <w:rPr>
          <w:rFonts w:ascii="Georgia" w:hAnsi="Georgia" w:cs="Times New Roman"/>
        </w:rPr>
      </w:pPr>
      <w:r w:rsidRPr="00534B79">
        <w:rPr>
          <w:rFonts w:ascii="Georgia" w:hAnsi="Georgia" w:cs="Times New Roman"/>
        </w:rPr>
        <w:t>Metsküla tee 1, Viljandi</w:t>
      </w:r>
      <w:r w:rsidR="00621F97" w:rsidRPr="00534B79">
        <w:rPr>
          <w:rFonts w:ascii="Georgia" w:hAnsi="Georgia" w:cs="Times New Roman"/>
        </w:rPr>
        <w:t>;</w:t>
      </w:r>
      <w:r w:rsidRPr="00534B79">
        <w:rPr>
          <w:rFonts w:ascii="Georgia" w:hAnsi="Georgia" w:cs="Times New Roman"/>
        </w:rPr>
        <w:t xml:space="preserve"> </w:t>
      </w:r>
    </w:p>
    <w:p w14:paraId="0BAE75C3" w14:textId="34756950" w:rsidR="0027593A" w:rsidRPr="00534B79" w:rsidRDefault="0027593A" w:rsidP="00C21C2B">
      <w:pPr>
        <w:spacing w:after="0" w:line="240" w:lineRule="auto"/>
        <w:ind w:left="284" w:firstLine="567"/>
        <w:jc w:val="both"/>
        <w:rPr>
          <w:rFonts w:ascii="Georgia" w:hAnsi="Georgia" w:cs="Times New Roman"/>
        </w:rPr>
      </w:pPr>
      <w:r w:rsidRPr="00534B79">
        <w:rPr>
          <w:rFonts w:ascii="Georgia" w:hAnsi="Georgia" w:cs="Times New Roman"/>
        </w:rPr>
        <w:t>Karja 16, Valga</w:t>
      </w:r>
      <w:r w:rsidR="00621F97" w:rsidRPr="00534B79">
        <w:rPr>
          <w:rFonts w:ascii="Georgia" w:hAnsi="Georgia" w:cs="Times New Roman"/>
        </w:rPr>
        <w:t>;</w:t>
      </w:r>
      <w:r w:rsidRPr="00534B79">
        <w:rPr>
          <w:rFonts w:ascii="Georgia" w:hAnsi="Georgia" w:cs="Times New Roman"/>
        </w:rPr>
        <w:t xml:space="preserve"> </w:t>
      </w:r>
    </w:p>
    <w:p w14:paraId="3EE87555" w14:textId="1755FD67" w:rsidR="0027593A" w:rsidRPr="00534B79" w:rsidRDefault="0027593A" w:rsidP="00C21C2B">
      <w:pPr>
        <w:spacing w:after="0" w:line="240" w:lineRule="auto"/>
        <w:ind w:left="284" w:firstLine="567"/>
        <w:jc w:val="both"/>
        <w:rPr>
          <w:rFonts w:ascii="Georgia" w:hAnsi="Georgia" w:cs="Times New Roman"/>
        </w:rPr>
      </w:pPr>
      <w:r w:rsidRPr="00534B79">
        <w:rPr>
          <w:rFonts w:ascii="Georgia" w:hAnsi="Georgia" w:cs="Times New Roman"/>
        </w:rPr>
        <w:t>Räpina mnt 20a, Võru</w:t>
      </w:r>
      <w:r w:rsidR="00621F97" w:rsidRPr="00534B79">
        <w:rPr>
          <w:rFonts w:ascii="Georgia" w:hAnsi="Georgia" w:cs="Times New Roman"/>
        </w:rPr>
        <w:t>;</w:t>
      </w:r>
      <w:r w:rsidRPr="00534B79">
        <w:rPr>
          <w:rFonts w:ascii="Georgia" w:hAnsi="Georgia" w:cs="Times New Roman"/>
        </w:rPr>
        <w:t xml:space="preserve"> </w:t>
      </w:r>
    </w:p>
    <w:p w14:paraId="76EA2042" w14:textId="58E71C01" w:rsidR="0027593A" w:rsidRPr="00534B79" w:rsidRDefault="0027593A" w:rsidP="00C21C2B">
      <w:pPr>
        <w:spacing w:after="0" w:line="240" w:lineRule="auto"/>
        <w:ind w:left="284" w:firstLine="567"/>
        <w:jc w:val="both"/>
        <w:rPr>
          <w:rFonts w:ascii="Georgia" w:hAnsi="Georgia" w:cs="Times New Roman"/>
        </w:rPr>
      </w:pPr>
      <w:r w:rsidRPr="00534B79">
        <w:rPr>
          <w:rFonts w:ascii="Georgia" w:hAnsi="Georgia" w:cs="Times New Roman"/>
        </w:rPr>
        <w:t>Lao 11, Põlva</w:t>
      </w:r>
      <w:r w:rsidR="00621F97" w:rsidRPr="00534B79">
        <w:rPr>
          <w:rFonts w:ascii="Georgia" w:hAnsi="Georgia" w:cs="Times New Roman"/>
        </w:rPr>
        <w:t>;</w:t>
      </w:r>
      <w:r w:rsidRPr="00534B79">
        <w:rPr>
          <w:rFonts w:ascii="Georgia" w:hAnsi="Georgia" w:cs="Times New Roman"/>
        </w:rPr>
        <w:t xml:space="preserve"> </w:t>
      </w:r>
    </w:p>
    <w:p w14:paraId="1AECDF64" w14:textId="77777777" w:rsidR="00C86637" w:rsidRDefault="0027593A" w:rsidP="00C21C2B">
      <w:pPr>
        <w:spacing w:after="0" w:line="240" w:lineRule="auto"/>
        <w:ind w:left="284" w:firstLine="567"/>
        <w:jc w:val="both"/>
        <w:rPr>
          <w:rFonts w:ascii="Georgia" w:hAnsi="Georgia" w:cs="Times New Roman"/>
        </w:rPr>
      </w:pPr>
      <w:r w:rsidRPr="00534B79">
        <w:rPr>
          <w:rFonts w:ascii="Georgia" w:hAnsi="Georgia" w:cs="Times New Roman"/>
        </w:rPr>
        <w:t>Aia 36, Jõgeva</w:t>
      </w:r>
      <w:r w:rsidR="00621F97" w:rsidRPr="00534B79">
        <w:rPr>
          <w:rFonts w:ascii="Georgia" w:hAnsi="Georgia" w:cs="Times New Roman"/>
        </w:rPr>
        <w:t>;</w:t>
      </w:r>
    </w:p>
    <w:p w14:paraId="7088FB49" w14:textId="28DD983F" w:rsidR="00D16BF3" w:rsidRPr="000C5C9D" w:rsidRDefault="00D16BF3" w:rsidP="000C5C9D">
      <w:pPr>
        <w:pStyle w:val="ListParagraph"/>
        <w:numPr>
          <w:ilvl w:val="1"/>
          <w:numId w:val="13"/>
        </w:numPr>
        <w:ind w:left="851" w:hanging="567"/>
        <w:rPr>
          <w:rFonts w:ascii="Georgia" w:hAnsi="Georgia"/>
        </w:rPr>
      </w:pPr>
      <w:r w:rsidRPr="000C5C9D">
        <w:rPr>
          <w:rFonts w:ascii="Georgia" w:hAnsi="Georgia"/>
        </w:rPr>
        <w:t>Tarneaadressid võivad muutuda, kui muutuvad ostja asukohad.</w:t>
      </w:r>
      <w:r w:rsidR="000C5C9D" w:rsidRPr="000C5C9D">
        <w:rPr>
          <w:rFonts w:ascii="Georgia" w:hAnsi="Georgia"/>
        </w:rPr>
        <w:t xml:space="preserve"> </w:t>
      </w:r>
    </w:p>
    <w:p w14:paraId="45729171" w14:textId="77777777" w:rsidR="0027593A" w:rsidRPr="00534B79" w:rsidRDefault="0027593A" w:rsidP="0027593A">
      <w:pPr>
        <w:pStyle w:val="ListParagraph"/>
        <w:spacing w:after="0" w:line="240" w:lineRule="auto"/>
        <w:jc w:val="both"/>
        <w:rPr>
          <w:rFonts w:ascii="Georgia" w:hAnsi="Georgia" w:cs="Times New Roman"/>
        </w:rPr>
      </w:pPr>
    </w:p>
    <w:p w14:paraId="4AFCD5B1" w14:textId="77777777" w:rsidR="004A4D2B" w:rsidRPr="00B52284" w:rsidRDefault="00701111" w:rsidP="004A4D2B">
      <w:pPr>
        <w:pStyle w:val="Default"/>
        <w:numPr>
          <w:ilvl w:val="0"/>
          <w:numId w:val="13"/>
        </w:numPr>
        <w:rPr>
          <w:rFonts w:ascii="Georgia" w:hAnsi="Georgia"/>
          <w:b/>
          <w:bCs/>
          <w:color w:val="auto"/>
          <w:sz w:val="22"/>
          <w:szCs w:val="22"/>
        </w:rPr>
      </w:pPr>
      <w:r w:rsidRPr="00B52284">
        <w:rPr>
          <w:rFonts w:ascii="Georgia" w:hAnsi="Georgia"/>
          <w:b/>
          <w:bCs/>
          <w:color w:val="auto"/>
          <w:sz w:val="22"/>
          <w:szCs w:val="22"/>
        </w:rPr>
        <w:t xml:space="preserve">Tarneaeg </w:t>
      </w:r>
    </w:p>
    <w:p w14:paraId="6AB262DB" w14:textId="6A48F8C6" w:rsidR="0027593A" w:rsidRPr="004A4D2B" w:rsidRDefault="0027593A" w:rsidP="004A4D2B">
      <w:pPr>
        <w:pStyle w:val="Default"/>
        <w:numPr>
          <w:ilvl w:val="1"/>
          <w:numId w:val="14"/>
        </w:numPr>
        <w:rPr>
          <w:rFonts w:ascii="Georgia" w:hAnsi="Georgia"/>
          <w:b/>
          <w:bCs/>
          <w:sz w:val="22"/>
          <w:szCs w:val="22"/>
        </w:rPr>
      </w:pPr>
      <w:r w:rsidRPr="004A4D2B">
        <w:rPr>
          <w:rFonts w:ascii="Georgia" w:hAnsi="Georgia"/>
          <w:b/>
          <w:bCs/>
          <w:sz w:val="22"/>
          <w:szCs w:val="22"/>
        </w:rPr>
        <w:t>PPA tarneajad on järgmised:</w:t>
      </w:r>
    </w:p>
    <w:p w14:paraId="0EB99C40" w14:textId="60BCDC33" w:rsidR="00701111" w:rsidRPr="00341651" w:rsidRDefault="00701111" w:rsidP="004A4D2B">
      <w:pPr>
        <w:pStyle w:val="Default"/>
        <w:numPr>
          <w:ilvl w:val="2"/>
          <w:numId w:val="14"/>
        </w:numPr>
        <w:spacing w:after="22"/>
        <w:jc w:val="both"/>
        <w:rPr>
          <w:rFonts w:ascii="Georgia" w:hAnsi="Georgia"/>
          <w:color w:val="auto"/>
          <w:sz w:val="22"/>
          <w:szCs w:val="22"/>
        </w:rPr>
      </w:pPr>
      <w:r w:rsidRPr="00341651">
        <w:rPr>
          <w:rFonts w:ascii="Georgia" w:hAnsi="Georgia"/>
          <w:color w:val="auto"/>
          <w:sz w:val="22"/>
          <w:szCs w:val="22"/>
        </w:rPr>
        <w:t xml:space="preserve">Laos </w:t>
      </w:r>
      <w:r w:rsidR="00AB27AD">
        <w:rPr>
          <w:rFonts w:ascii="Georgia" w:hAnsi="Georgia"/>
          <w:color w:val="auto"/>
          <w:sz w:val="22"/>
          <w:szCs w:val="22"/>
        </w:rPr>
        <w:t xml:space="preserve">või müügiesinduses </w:t>
      </w:r>
      <w:r w:rsidRPr="00341651">
        <w:rPr>
          <w:rFonts w:ascii="Georgia" w:hAnsi="Georgia"/>
          <w:color w:val="auto"/>
          <w:sz w:val="22"/>
          <w:szCs w:val="22"/>
        </w:rPr>
        <w:t>olemasolev kaup tarnitakse Tallinnas tööpäeviti vähemalt 2 korda päevas ja hiljemalt 4 tunni jooksul peale tellimuse tegemist. Tööpäeva loetakse E-R k</w:t>
      </w:r>
      <w:r w:rsidR="000A0B79">
        <w:rPr>
          <w:rFonts w:ascii="Georgia" w:hAnsi="Georgia"/>
          <w:color w:val="auto"/>
          <w:sz w:val="22"/>
          <w:szCs w:val="22"/>
        </w:rPr>
        <w:t>ell</w:t>
      </w:r>
      <w:r w:rsidRPr="00341651">
        <w:rPr>
          <w:rFonts w:ascii="Georgia" w:hAnsi="Georgia"/>
          <w:color w:val="auto"/>
          <w:sz w:val="22"/>
          <w:szCs w:val="22"/>
        </w:rPr>
        <w:t xml:space="preserve"> 08.00-17.00. Lisaks peab laos </w:t>
      </w:r>
      <w:r w:rsidR="00AB27AD">
        <w:rPr>
          <w:rFonts w:ascii="Georgia" w:hAnsi="Georgia"/>
          <w:color w:val="auto"/>
          <w:sz w:val="22"/>
          <w:szCs w:val="22"/>
        </w:rPr>
        <w:t xml:space="preserve">või müügiesinduses </w:t>
      </w:r>
      <w:r w:rsidRPr="00341651">
        <w:rPr>
          <w:rFonts w:ascii="Georgia" w:hAnsi="Georgia"/>
          <w:color w:val="auto"/>
          <w:sz w:val="22"/>
          <w:szCs w:val="22"/>
        </w:rPr>
        <w:t xml:space="preserve">olemasolev kaup olema kättesaadav 1 töötunni jooksul kui </w:t>
      </w:r>
      <w:r w:rsidR="00BA7A7D" w:rsidRPr="00341651">
        <w:rPr>
          <w:rFonts w:ascii="Georgia" w:hAnsi="Georgia"/>
          <w:color w:val="auto"/>
          <w:sz w:val="22"/>
          <w:szCs w:val="22"/>
        </w:rPr>
        <w:t>ostja</w:t>
      </w:r>
      <w:r w:rsidRPr="00341651">
        <w:rPr>
          <w:rFonts w:ascii="Georgia" w:hAnsi="Georgia"/>
          <w:color w:val="auto"/>
          <w:sz w:val="22"/>
          <w:szCs w:val="22"/>
        </w:rPr>
        <w:t xml:space="preserve"> tuleb ise järele. Tarneaja alguseks loetakse tellimuse kinnitamist. </w:t>
      </w:r>
    </w:p>
    <w:p w14:paraId="01AC0857" w14:textId="4E93C368" w:rsidR="00701111" w:rsidRPr="00341651" w:rsidRDefault="00701111" w:rsidP="004A4D2B">
      <w:pPr>
        <w:pStyle w:val="Default"/>
        <w:numPr>
          <w:ilvl w:val="2"/>
          <w:numId w:val="14"/>
        </w:numPr>
        <w:spacing w:after="22"/>
        <w:jc w:val="both"/>
        <w:rPr>
          <w:rFonts w:ascii="Georgia" w:hAnsi="Georgia"/>
          <w:color w:val="auto"/>
          <w:sz w:val="22"/>
          <w:szCs w:val="22"/>
        </w:rPr>
      </w:pPr>
      <w:r w:rsidRPr="00341651">
        <w:rPr>
          <w:rFonts w:ascii="Georgia" w:hAnsi="Georgia"/>
          <w:color w:val="auto"/>
          <w:sz w:val="22"/>
          <w:szCs w:val="22"/>
        </w:rPr>
        <w:t>Laos</w:t>
      </w:r>
      <w:r w:rsidR="00AB27AD">
        <w:rPr>
          <w:rFonts w:ascii="Georgia" w:hAnsi="Georgia"/>
          <w:color w:val="auto"/>
          <w:sz w:val="22"/>
          <w:szCs w:val="22"/>
        </w:rPr>
        <w:t xml:space="preserve"> või müügiesinduses</w:t>
      </w:r>
      <w:r w:rsidRPr="00341651">
        <w:rPr>
          <w:rFonts w:ascii="Georgia" w:hAnsi="Georgia"/>
          <w:color w:val="auto"/>
          <w:sz w:val="22"/>
          <w:szCs w:val="22"/>
        </w:rPr>
        <w:t xml:space="preserve"> olemasolev kaup tarnitakse Jõhvis või Rakveres tööpäeviti 2 korda päevas ja hiljemalt 4 tunni jooksul peale tellimuse tegemist. Tööpäeva loetakse E-R k</w:t>
      </w:r>
      <w:r w:rsidR="000A0B79">
        <w:rPr>
          <w:rFonts w:ascii="Georgia" w:hAnsi="Georgia"/>
          <w:color w:val="auto"/>
          <w:sz w:val="22"/>
          <w:szCs w:val="22"/>
        </w:rPr>
        <w:t>ell</w:t>
      </w:r>
      <w:r w:rsidRPr="00341651">
        <w:rPr>
          <w:rFonts w:ascii="Georgia" w:hAnsi="Georgia"/>
          <w:color w:val="auto"/>
          <w:sz w:val="22"/>
          <w:szCs w:val="22"/>
        </w:rPr>
        <w:t xml:space="preserve"> 08.00-17.00. Lisaks peab laos </w:t>
      </w:r>
      <w:r w:rsidR="00AB27AD">
        <w:rPr>
          <w:rFonts w:ascii="Georgia" w:hAnsi="Georgia"/>
          <w:color w:val="auto"/>
          <w:sz w:val="22"/>
          <w:szCs w:val="22"/>
        </w:rPr>
        <w:t xml:space="preserve">või müügiesinduses </w:t>
      </w:r>
      <w:r w:rsidRPr="00341651">
        <w:rPr>
          <w:rFonts w:ascii="Georgia" w:hAnsi="Georgia"/>
          <w:color w:val="auto"/>
          <w:sz w:val="22"/>
          <w:szCs w:val="22"/>
        </w:rPr>
        <w:t xml:space="preserve">olemasolev kaup olema kättesaadav 1 tunni jooksul kui </w:t>
      </w:r>
      <w:r w:rsidR="00BA7A7D" w:rsidRPr="00341651">
        <w:rPr>
          <w:rFonts w:ascii="Georgia" w:hAnsi="Georgia"/>
          <w:color w:val="auto"/>
          <w:sz w:val="22"/>
          <w:szCs w:val="22"/>
        </w:rPr>
        <w:t>ostja</w:t>
      </w:r>
      <w:r w:rsidRPr="00341651">
        <w:rPr>
          <w:rFonts w:ascii="Georgia" w:hAnsi="Georgia"/>
          <w:color w:val="auto"/>
          <w:sz w:val="22"/>
          <w:szCs w:val="22"/>
        </w:rPr>
        <w:t xml:space="preserve"> tuleb ise järele. Narva tarnitakse 1 tööpäeva jooksul. Tarneaja alguseks loetakse tellimuse kinnitamist. </w:t>
      </w:r>
    </w:p>
    <w:p w14:paraId="3FC890DA" w14:textId="75BF92F8" w:rsidR="00701111" w:rsidRPr="00341651" w:rsidRDefault="00701111" w:rsidP="004A4D2B">
      <w:pPr>
        <w:pStyle w:val="Default"/>
        <w:numPr>
          <w:ilvl w:val="2"/>
          <w:numId w:val="14"/>
        </w:numPr>
        <w:spacing w:after="22"/>
        <w:jc w:val="both"/>
        <w:rPr>
          <w:rFonts w:ascii="Georgia" w:hAnsi="Georgia"/>
          <w:color w:val="auto"/>
          <w:sz w:val="22"/>
          <w:szCs w:val="22"/>
        </w:rPr>
      </w:pPr>
      <w:r w:rsidRPr="00341651">
        <w:rPr>
          <w:rFonts w:ascii="Georgia" w:hAnsi="Georgia"/>
          <w:color w:val="auto"/>
          <w:sz w:val="22"/>
          <w:szCs w:val="22"/>
        </w:rPr>
        <w:t xml:space="preserve">Laos </w:t>
      </w:r>
      <w:r w:rsidR="00AB27AD">
        <w:rPr>
          <w:rFonts w:ascii="Georgia" w:hAnsi="Georgia"/>
          <w:color w:val="auto"/>
          <w:sz w:val="22"/>
          <w:szCs w:val="22"/>
        </w:rPr>
        <w:t xml:space="preserve">või müügiesinduses </w:t>
      </w:r>
      <w:r w:rsidRPr="00341651">
        <w:rPr>
          <w:rFonts w:ascii="Georgia" w:hAnsi="Georgia"/>
          <w:color w:val="auto"/>
          <w:sz w:val="22"/>
          <w:szCs w:val="22"/>
        </w:rPr>
        <w:t>olemasolev kaup tarnitakse Tartus tööpäeviti vähemalt 2 korda päevas ja hiljemalt 4 tunni jooksul peale tellimuse tegemist. Tööpäeva loetakse E-R k</w:t>
      </w:r>
      <w:r w:rsidR="000A0B79">
        <w:rPr>
          <w:rFonts w:ascii="Georgia" w:hAnsi="Georgia"/>
          <w:color w:val="auto"/>
          <w:sz w:val="22"/>
          <w:szCs w:val="22"/>
        </w:rPr>
        <w:t>ell</w:t>
      </w:r>
      <w:r w:rsidRPr="00341651">
        <w:rPr>
          <w:rFonts w:ascii="Georgia" w:hAnsi="Georgia"/>
          <w:color w:val="auto"/>
          <w:sz w:val="22"/>
          <w:szCs w:val="22"/>
        </w:rPr>
        <w:t xml:space="preserve"> 08.00-17.00. Lisaks peab laos </w:t>
      </w:r>
      <w:r w:rsidR="00AB27AD">
        <w:rPr>
          <w:rFonts w:ascii="Georgia" w:hAnsi="Georgia"/>
          <w:color w:val="auto"/>
          <w:sz w:val="22"/>
          <w:szCs w:val="22"/>
        </w:rPr>
        <w:t xml:space="preserve">või müügiesinduses </w:t>
      </w:r>
      <w:r w:rsidRPr="00341651">
        <w:rPr>
          <w:rFonts w:ascii="Georgia" w:hAnsi="Georgia"/>
          <w:color w:val="auto"/>
          <w:sz w:val="22"/>
          <w:szCs w:val="22"/>
        </w:rPr>
        <w:t xml:space="preserve">olemasolev kaup olema kättesaadav 1 tunni jooksul kui </w:t>
      </w:r>
      <w:r w:rsidR="00BA7A7D" w:rsidRPr="00341651">
        <w:rPr>
          <w:rFonts w:ascii="Georgia" w:hAnsi="Georgia"/>
          <w:color w:val="auto"/>
          <w:sz w:val="22"/>
          <w:szCs w:val="22"/>
        </w:rPr>
        <w:t>ostja</w:t>
      </w:r>
      <w:r w:rsidRPr="00341651">
        <w:rPr>
          <w:rFonts w:ascii="Georgia" w:hAnsi="Georgia"/>
          <w:color w:val="auto"/>
          <w:sz w:val="22"/>
          <w:szCs w:val="22"/>
        </w:rPr>
        <w:t xml:space="preserve"> tuleb ise järele. Viljandisse, Võrru, Jõgevale, Valka ja Põlvasse tarnitakse kaup 1 tööpäeva jooksul. Tarneaja alguseks loetakse tellimuse kinnitamist. </w:t>
      </w:r>
    </w:p>
    <w:p w14:paraId="0C69CB39" w14:textId="1BDBB3B9" w:rsidR="00701111" w:rsidRPr="00341651" w:rsidRDefault="00701111" w:rsidP="004A4D2B">
      <w:pPr>
        <w:pStyle w:val="Default"/>
        <w:numPr>
          <w:ilvl w:val="2"/>
          <w:numId w:val="14"/>
        </w:numPr>
        <w:spacing w:after="22"/>
        <w:jc w:val="both"/>
        <w:rPr>
          <w:rFonts w:ascii="Georgia" w:hAnsi="Georgia"/>
          <w:color w:val="auto"/>
          <w:sz w:val="22"/>
          <w:szCs w:val="22"/>
        </w:rPr>
      </w:pPr>
      <w:r w:rsidRPr="00341651">
        <w:rPr>
          <w:rFonts w:ascii="Georgia" w:hAnsi="Georgia"/>
          <w:color w:val="auto"/>
          <w:sz w:val="22"/>
          <w:szCs w:val="22"/>
        </w:rPr>
        <w:t xml:space="preserve">Laos </w:t>
      </w:r>
      <w:r w:rsidR="00AB27AD">
        <w:rPr>
          <w:rFonts w:ascii="Georgia" w:hAnsi="Georgia"/>
          <w:color w:val="auto"/>
          <w:sz w:val="22"/>
          <w:szCs w:val="22"/>
        </w:rPr>
        <w:t xml:space="preserve">või müügiesinduses </w:t>
      </w:r>
      <w:r w:rsidRPr="00341651">
        <w:rPr>
          <w:rFonts w:ascii="Georgia" w:hAnsi="Georgia"/>
          <w:color w:val="auto"/>
          <w:sz w:val="22"/>
          <w:szCs w:val="22"/>
        </w:rPr>
        <w:t>olemasolev kaup tarnitakse Pärnus tööpäeviti 2 korda päevas ja hiljemalt 4 tunni jooksul peale tellimuse tegemist. Tööpäeva loetakse E-R k</w:t>
      </w:r>
      <w:r w:rsidR="000A0B79">
        <w:rPr>
          <w:rFonts w:ascii="Georgia" w:hAnsi="Georgia"/>
          <w:color w:val="auto"/>
          <w:sz w:val="22"/>
          <w:szCs w:val="22"/>
        </w:rPr>
        <w:t>ell</w:t>
      </w:r>
      <w:r w:rsidRPr="00341651">
        <w:rPr>
          <w:rFonts w:ascii="Georgia" w:hAnsi="Georgia"/>
          <w:color w:val="auto"/>
          <w:sz w:val="22"/>
          <w:szCs w:val="22"/>
        </w:rPr>
        <w:t xml:space="preserve"> 08.00-17.00. Lisaks peab laos </w:t>
      </w:r>
      <w:r w:rsidR="00AB27AD">
        <w:rPr>
          <w:rFonts w:ascii="Georgia" w:hAnsi="Georgia"/>
          <w:color w:val="auto"/>
          <w:sz w:val="22"/>
          <w:szCs w:val="22"/>
        </w:rPr>
        <w:t xml:space="preserve">või müügiesinduses </w:t>
      </w:r>
      <w:r w:rsidRPr="00341651">
        <w:rPr>
          <w:rFonts w:ascii="Georgia" w:hAnsi="Georgia"/>
          <w:color w:val="auto"/>
          <w:sz w:val="22"/>
          <w:szCs w:val="22"/>
        </w:rPr>
        <w:t xml:space="preserve">olemasolev kaup olema kättesaadav 1 töötunni jooksul kui </w:t>
      </w:r>
      <w:r w:rsidR="00BA7A7D" w:rsidRPr="00341651">
        <w:rPr>
          <w:rFonts w:ascii="Georgia" w:hAnsi="Georgia"/>
          <w:color w:val="auto"/>
          <w:sz w:val="22"/>
          <w:szCs w:val="22"/>
        </w:rPr>
        <w:t>ostja</w:t>
      </w:r>
      <w:r w:rsidRPr="00341651">
        <w:rPr>
          <w:rFonts w:ascii="Georgia" w:hAnsi="Georgia"/>
          <w:color w:val="auto"/>
          <w:sz w:val="22"/>
          <w:szCs w:val="22"/>
        </w:rPr>
        <w:t xml:space="preserve"> tuleb ise järele. Haapsallu, Kuressaarde, Kärdlasse, Paidesse ja Raplasse tarnitakse 1 tööpäeva jooksul. Tarneaja alguseks loetakse tellimuse kinnitamist. </w:t>
      </w:r>
    </w:p>
    <w:p w14:paraId="19544CD8" w14:textId="3B5F5567" w:rsidR="00F26085" w:rsidRPr="00341651" w:rsidRDefault="00701111" w:rsidP="004A4D2B">
      <w:pPr>
        <w:pStyle w:val="Default"/>
        <w:numPr>
          <w:ilvl w:val="2"/>
          <w:numId w:val="14"/>
        </w:numPr>
        <w:jc w:val="both"/>
        <w:rPr>
          <w:rFonts w:ascii="Georgia" w:hAnsi="Georgia"/>
          <w:color w:val="auto"/>
          <w:sz w:val="22"/>
          <w:szCs w:val="22"/>
        </w:rPr>
      </w:pPr>
      <w:r w:rsidRPr="00341651">
        <w:rPr>
          <w:rFonts w:ascii="Georgia" w:hAnsi="Georgia"/>
          <w:color w:val="auto"/>
          <w:sz w:val="22"/>
          <w:szCs w:val="22"/>
        </w:rPr>
        <w:t xml:space="preserve">Laos </w:t>
      </w:r>
      <w:r w:rsidR="00AB27AD">
        <w:rPr>
          <w:rFonts w:ascii="Georgia" w:hAnsi="Georgia"/>
          <w:color w:val="auto"/>
          <w:sz w:val="22"/>
          <w:szCs w:val="22"/>
        </w:rPr>
        <w:t>või müügiesinduses</w:t>
      </w:r>
      <w:r w:rsidR="0085628B">
        <w:rPr>
          <w:rFonts w:ascii="Georgia" w:hAnsi="Georgia"/>
          <w:color w:val="auto"/>
          <w:sz w:val="22"/>
          <w:szCs w:val="22"/>
        </w:rPr>
        <w:t xml:space="preserve"> </w:t>
      </w:r>
      <w:r w:rsidRPr="00341651">
        <w:rPr>
          <w:rFonts w:ascii="Georgia" w:hAnsi="Georgia"/>
          <w:color w:val="auto"/>
          <w:sz w:val="22"/>
          <w:szCs w:val="22"/>
        </w:rPr>
        <w:t xml:space="preserve">mitteolev kaup peab </w:t>
      </w:r>
      <w:r w:rsidR="00BA7A7D" w:rsidRPr="00341651">
        <w:rPr>
          <w:rFonts w:ascii="Georgia" w:hAnsi="Georgia"/>
          <w:color w:val="auto"/>
          <w:sz w:val="22"/>
          <w:szCs w:val="22"/>
        </w:rPr>
        <w:t>ostjani</w:t>
      </w:r>
      <w:r w:rsidRPr="00341651">
        <w:rPr>
          <w:rFonts w:ascii="Georgia" w:hAnsi="Georgia"/>
          <w:color w:val="auto"/>
          <w:sz w:val="22"/>
          <w:szCs w:val="22"/>
        </w:rPr>
        <w:t xml:space="preserve"> jõudma 5 tööpäeva jooksul. Tarneaja alguseks loetakse tellimuse kinnitamist.</w:t>
      </w:r>
    </w:p>
    <w:p w14:paraId="0A34A575" w14:textId="34C8E05E" w:rsidR="005E0D4A" w:rsidRPr="00534B79" w:rsidRDefault="00701111" w:rsidP="00F26085">
      <w:pPr>
        <w:pStyle w:val="Default"/>
        <w:ind w:left="720"/>
        <w:jc w:val="both"/>
        <w:rPr>
          <w:rFonts w:ascii="Georgia" w:hAnsi="Georgia"/>
          <w:sz w:val="22"/>
          <w:szCs w:val="22"/>
        </w:rPr>
      </w:pPr>
      <w:r w:rsidRPr="00534B79">
        <w:rPr>
          <w:rFonts w:ascii="Georgia" w:hAnsi="Georgia"/>
          <w:sz w:val="22"/>
          <w:szCs w:val="22"/>
        </w:rPr>
        <w:t xml:space="preserve"> </w:t>
      </w:r>
    </w:p>
    <w:p w14:paraId="05E04B6A" w14:textId="655FDE0D" w:rsidR="0027593A" w:rsidRPr="00534B79" w:rsidRDefault="0027593A" w:rsidP="004A4D2B">
      <w:pPr>
        <w:pStyle w:val="Default"/>
        <w:numPr>
          <w:ilvl w:val="1"/>
          <w:numId w:val="14"/>
        </w:numPr>
        <w:jc w:val="both"/>
        <w:rPr>
          <w:rFonts w:ascii="Georgia" w:hAnsi="Georgia"/>
          <w:b/>
          <w:bCs/>
          <w:sz w:val="22"/>
          <w:szCs w:val="22"/>
        </w:rPr>
      </w:pPr>
      <w:r w:rsidRPr="00534B79">
        <w:rPr>
          <w:rFonts w:ascii="Georgia" w:hAnsi="Georgia"/>
          <w:b/>
          <w:bCs/>
          <w:sz w:val="22"/>
          <w:szCs w:val="22"/>
        </w:rPr>
        <w:t>PäA tarneajad on järgmised:</w:t>
      </w:r>
    </w:p>
    <w:p w14:paraId="33B9B6EE" w14:textId="303CA375" w:rsidR="0027593A" w:rsidRPr="00534B79" w:rsidRDefault="0098781A" w:rsidP="004A4D2B">
      <w:pPr>
        <w:pStyle w:val="Default"/>
        <w:numPr>
          <w:ilvl w:val="2"/>
          <w:numId w:val="14"/>
        </w:numPr>
        <w:jc w:val="both"/>
        <w:rPr>
          <w:rFonts w:ascii="Georgia" w:hAnsi="Georgia"/>
          <w:sz w:val="22"/>
          <w:szCs w:val="22"/>
        </w:rPr>
      </w:pPr>
      <w:r>
        <w:rPr>
          <w:rFonts w:ascii="Georgia" w:hAnsi="Georgia"/>
          <w:sz w:val="22"/>
          <w:szCs w:val="22"/>
        </w:rPr>
        <w:t>Müüja</w:t>
      </w:r>
      <w:r w:rsidR="0027593A" w:rsidRPr="00534B79">
        <w:rPr>
          <w:rFonts w:ascii="Georgia" w:hAnsi="Georgia"/>
          <w:sz w:val="22"/>
          <w:szCs w:val="22"/>
        </w:rPr>
        <w:t xml:space="preserve"> laos või müügiesinduses olemas olev kaup peab jõudma ostjani hiljemalt tellimuse esitamisele järgneva tööpäeva lõpuks; </w:t>
      </w:r>
    </w:p>
    <w:p w14:paraId="2CBE9458" w14:textId="5B76B6BB" w:rsidR="0027593A" w:rsidRPr="00534B79" w:rsidRDefault="0027593A" w:rsidP="004A4D2B">
      <w:pPr>
        <w:pStyle w:val="Default"/>
        <w:numPr>
          <w:ilvl w:val="2"/>
          <w:numId w:val="14"/>
        </w:numPr>
        <w:jc w:val="both"/>
        <w:rPr>
          <w:rFonts w:ascii="Georgia" w:hAnsi="Georgia"/>
          <w:sz w:val="22"/>
          <w:szCs w:val="22"/>
        </w:rPr>
      </w:pPr>
      <w:r w:rsidRPr="00534B79">
        <w:rPr>
          <w:rFonts w:ascii="Georgia" w:hAnsi="Georgia"/>
          <w:sz w:val="22"/>
          <w:szCs w:val="22"/>
        </w:rPr>
        <w:t xml:space="preserve">Ostja soovil peab laos või müügiesinduses olev kaup olema ostjale kättesaadav </w:t>
      </w:r>
      <w:r w:rsidR="00001842">
        <w:rPr>
          <w:rFonts w:ascii="Georgia" w:hAnsi="Georgia"/>
          <w:sz w:val="22"/>
          <w:szCs w:val="22"/>
        </w:rPr>
        <w:t>m</w:t>
      </w:r>
      <w:r w:rsidR="0098781A">
        <w:rPr>
          <w:rFonts w:ascii="Georgia" w:hAnsi="Georgia"/>
          <w:sz w:val="22"/>
          <w:szCs w:val="22"/>
        </w:rPr>
        <w:t>üüja</w:t>
      </w:r>
      <w:r w:rsidRPr="00534B79">
        <w:rPr>
          <w:rFonts w:ascii="Georgia" w:hAnsi="Georgia"/>
          <w:sz w:val="22"/>
          <w:szCs w:val="22"/>
        </w:rPr>
        <w:t xml:space="preserve"> laos või müügiesinduses 1 tund peale tellimuse esitamist; </w:t>
      </w:r>
    </w:p>
    <w:p w14:paraId="2696521E" w14:textId="1F049511" w:rsidR="0027593A" w:rsidRPr="00534B79" w:rsidRDefault="0098781A" w:rsidP="004A4D2B">
      <w:pPr>
        <w:pStyle w:val="Default"/>
        <w:numPr>
          <w:ilvl w:val="2"/>
          <w:numId w:val="14"/>
        </w:numPr>
        <w:jc w:val="both"/>
        <w:rPr>
          <w:rFonts w:ascii="Georgia" w:hAnsi="Georgia"/>
          <w:sz w:val="22"/>
          <w:szCs w:val="22"/>
        </w:rPr>
      </w:pPr>
      <w:r>
        <w:rPr>
          <w:rFonts w:ascii="Georgia" w:hAnsi="Georgia"/>
          <w:sz w:val="22"/>
          <w:szCs w:val="22"/>
        </w:rPr>
        <w:t>Müüja</w:t>
      </w:r>
      <w:r w:rsidR="0027593A" w:rsidRPr="00534B79">
        <w:rPr>
          <w:rFonts w:ascii="Georgia" w:hAnsi="Georgia"/>
          <w:sz w:val="22"/>
          <w:szCs w:val="22"/>
        </w:rPr>
        <w:t xml:space="preserve"> laos või müügiesinduses mitte olev kaup peab jõudma ostjani hiljemalt 3 tööpäeva jooksul (va tehase eritellimused, mille tarneaeg lepitakse poolte kontaktisikute vahel eraldi kokku); </w:t>
      </w:r>
    </w:p>
    <w:p w14:paraId="2C16317B" w14:textId="66DB91B0" w:rsidR="0027593A" w:rsidRPr="00534B79" w:rsidRDefault="0027593A" w:rsidP="004A4D2B">
      <w:pPr>
        <w:pStyle w:val="Default"/>
        <w:numPr>
          <w:ilvl w:val="2"/>
          <w:numId w:val="14"/>
        </w:numPr>
        <w:jc w:val="both"/>
        <w:rPr>
          <w:rFonts w:ascii="Georgia" w:hAnsi="Georgia"/>
          <w:sz w:val="22"/>
          <w:szCs w:val="22"/>
        </w:rPr>
      </w:pPr>
      <w:r w:rsidRPr="00534B79">
        <w:rPr>
          <w:rFonts w:ascii="Georgia" w:hAnsi="Georgia"/>
          <w:sz w:val="22"/>
          <w:szCs w:val="22"/>
        </w:rPr>
        <w:t xml:space="preserve">Erandkorras on </w:t>
      </w:r>
      <w:r w:rsidR="00001842">
        <w:rPr>
          <w:rFonts w:ascii="Georgia" w:hAnsi="Georgia"/>
          <w:sz w:val="22"/>
          <w:szCs w:val="22"/>
        </w:rPr>
        <w:t>m</w:t>
      </w:r>
      <w:r w:rsidR="0098781A">
        <w:rPr>
          <w:rFonts w:ascii="Georgia" w:hAnsi="Georgia"/>
          <w:sz w:val="22"/>
          <w:szCs w:val="22"/>
        </w:rPr>
        <w:t>üüja</w:t>
      </w:r>
      <w:r w:rsidRPr="00534B79">
        <w:rPr>
          <w:rFonts w:ascii="Georgia" w:hAnsi="Georgia"/>
          <w:sz w:val="22"/>
          <w:szCs w:val="22"/>
        </w:rPr>
        <w:t xml:space="preserve">l ja ostjal lubatud kokku leppida ka pikemas tarneajas. </w:t>
      </w:r>
    </w:p>
    <w:p w14:paraId="2A6F8BFC" w14:textId="77777777" w:rsidR="0027593A" w:rsidRPr="00534B79" w:rsidRDefault="0027593A" w:rsidP="0027593A">
      <w:pPr>
        <w:pStyle w:val="Default"/>
        <w:ind w:left="720"/>
        <w:jc w:val="both"/>
        <w:rPr>
          <w:rFonts w:ascii="Georgia" w:hAnsi="Georgia"/>
          <w:sz w:val="22"/>
          <w:szCs w:val="22"/>
        </w:rPr>
      </w:pPr>
    </w:p>
    <w:p w14:paraId="587114C1" w14:textId="7B7D7F80" w:rsidR="00534B79" w:rsidRPr="00C21C2B" w:rsidRDefault="00534B79" w:rsidP="004A4D2B">
      <w:pPr>
        <w:pStyle w:val="Default"/>
        <w:numPr>
          <w:ilvl w:val="1"/>
          <w:numId w:val="14"/>
        </w:numPr>
        <w:ind w:left="426" w:hanging="426"/>
        <w:jc w:val="both"/>
        <w:rPr>
          <w:rFonts w:ascii="Georgia" w:hAnsi="Georgia"/>
          <w:b/>
          <w:bCs/>
          <w:sz w:val="22"/>
          <w:szCs w:val="22"/>
        </w:rPr>
      </w:pPr>
      <w:r w:rsidRPr="00C21C2B">
        <w:rPr>
          <w:rFonts w:ascii="Georgia" w:hAnsi="Georgia"/>
          <w:b/>
          <w:bCs/>
          <w:sz w:val="22"/>
          <w:szCs w:val="22"/>
        </w:rPr>
        <w:t>Tootegruppide allahind</w:t>
      </w:r>
      <w:r w:rsidRPr="00534B79">
        <w:rPr>
          <w:rFonts w:ascii="Georgia" w:hAnsi="Georgia"/>
          <w:b/>
          <w:bCs/>
          <w:sz w:val="22"/>
          <w:szCs w:val="22"/>
        </w:rPr>
        <w:t>l</w:t>
      </w:r>
      <w:r w:rsidRPr="00C21C2B">
        <w:rPr>
          <w:rFonts w:ascii="Georgia" w:hAnsi="Georgia"/>
          <w:b/>
          <w:bCs/>
          <w:sz w:val="22"/>
          <w:szCs w:val="22"/>
        </w:rPr>
        <w:t>usprotsendid</w:t>
      </w:r>
    </w:p>
    <w:p w14:paraId="53FC1F98" w14:textId="204BA759" w:rsidR="005E0D4A" w:rsidRPr="00534B79" w:rsidRDefault="005E0D4A" w:rsidP="004A4D2B">
      <w:pPr>
        <w:pStyle w:val="Default"/>
        <w:numPr>
          <w:ilvl w:val="2"/>
          <w:numId w:val="14"/>
        </w:numPr>
        <w:jc w:val="both"/>
        <w:rPr>
          <w:rFonts w:ascii="Georgia" w:hAnsi="Georgia"/>
          <w:sz w:val="22"/>
          <w:szCs w:val="22"/>
        </w:rPr>
      </w:pPr>
      <w:r w:rsidRPr="00534B79">
        <w:rPr>
          <w:rFonts w:ascii="Georgia" w:hAnsi="Georgia"/>
          <w:sz w:val="22"/>
          <w:szCs w:val="22"/>
        </w:rPr>
        <w:t>Pakkum</w:t>
      </w:r>
      <w:r w:rsidR="00F26085" w:rsidRPr="00534B79">
        <w:rPr>
          <w:rFonts w:ascii="Georgia" w:hAnsi="Georgia"/>
          <w:sz w:val="22"/>
          <w:szCs w:val="22"/>
        </w:rPr>
        <w:t>u</w:t>
      </w:r>
      <w:r w:rsidRPr="00534B79">
        <w:rPr>
          <w:rFonts w:ascii="Georgia" w:hAnsi="Georgia"/>
          <w:sz w:val="22"/>
          <w:szCs w:val="22"/>
        </w:rPr>
        <w:t>ses toodud allahindlusprotsendid jaehinnakirjast kehtivad vastavatele varuosade gruppidele kogu lepingu</w:t>
      </w:r>
      <w:r w:rsidR="00534B79" w:rsidRPr="00534B79">
        <w:rPr>
          <w:rFonts w:ascii="Georgia" w:hAnsi="Georgia"/>
          <w:sz w:val="22"/>
          <w:szCs w:val="22"/>
        </w:rPr>
        <w:t>perioodi</w:t>
      </w:r>
      <w:r w:rsidRPr="00534B79">
        <w:rPr>
          <w:rFonts w:ascii="Georgia" w:hAnsi="Georgia"/>
          <w:sz w:val="22"/>
          <w:szCs w:val="22"/>
        </w:rPr>
        <w:t xml:space="preserve"> jooksul. Pakutavad allahindlusprotsendid kohalduvad tootegruppidele, mis on toodud </w:t>
      </w:r>
      <w:r w:rsidR="00F26085" w:rsidRPr="00534B79">
        <w:rPr>
          <w:rFonts w:ascii="Georgia" w:hAnsi="Georgia"/>
          <w:sz w:val="22"/>
          <w:szCs w:val="22"/>
        </w:rPr>
        <w:t>tabelis „Tootegruppidele pakutavad allahindlusprotsendid</w:t>
      </w:r>
      <w:r w:rsidRPr="00534B79">
        <w:rPr>
          <w:rFonts w:ascii="Georgia" w:hAnsi="Georgia"/>
          <w:sz w:val="22"/>
          <w:szCs w:val="22"/>
        </w:rPr>
        <w:t>“.</w:t>
      </w:r>
    </w:p>
    <w:p w14:paraId="094BD296" w14:textId="46E082F5" w:rsidR="005E0D4A" w:rsidRPr="00534B79" w:rsidRDefault="005E0D4A" w:rsidP="004A4D2B">
      <w:pPr>
        <w:pStyle w:val="Default"/>
        <w:numPr>
          <w:ilvl w:val="2"/>
          <w:numId w:val="14"/>
        </w:numPr>
        <w:jc w:val="both"/>
        <w:rPr>
          <w:rFonts w:ascii="Georgia" w:hAnsi="Georgia"/>
          <w:sz w:val="22"/>
          <w:szCs w:val="22"/>
        </w:rPr>
      </w:pPr>
      <w:r w:rsidRPr="00534B79">
        <w:rPr>
          <w:rFonts w:ascii="Georgia" w:hAnsi="Georgia"/>
          <w:sz w:val="22"/>
          <w:szCs w:val="22"/>
        </w:rPr>
        <w:lastRenderedPageBreak/>
        <w:t xml:space="preserve">Jaehind on hind, millega </w:t>
      </w:r>
      <w:r w:rsidR="000E7183">
        <w:rPr>
          <w:rFonts w:ascii="Georgia" w:hAnsi="Georgia"/>
          <w:sz w:val="22"/>
          <w:szCs w:val="22"/>
        </w:rPr>
        <w:t>m</w:t>
      </w:r>
      <w:r w:rsidR="0098781A">
        <w:rPr>
          <w:rFonts w:ascii="Georgia" w:hAnsi="Georgia"/>
          <w:sz w:val="22"/>
          <w:szCs w:val="22"/>
        </w:rPr>
        <w:t>üüja</w:t>
      </w:r>
      <w:r w:rsidRPr="00534B79">
        <w:rPr>
          <w:rFonts w:ascii="Georgia" w:hAnsi="Georgia"/>
          <w:sz w:val="22"/>
          <w:szCs w:val="22"/>
        </w:rPr>
        <w:t xml:space="preserve"> toodet</w:t>
      </w:r>
      <w:r w:rsidR="000E7183">
        <w:rPr>
          <w:rFonts w:ascii="Georgia" w:hAnsi="Georgia"/>
          <w:sz w:val="22"/>
          <w:szCs w:val="22"/>
        </w:rPr>
        <w:t>/kaupa</w:t>
      </w:r>
      <w:r w:rsidRPr="00534B79">
        <w:rPr>
          <w:rFonts w:ascii="Georgia" w:hAnsi="Georgia"/>
          <w:sz w:val="22"/>
          <w:szCs w:val="22"/>
        </w:rPr>
        <w:t xml:space="preserve"> lõpptarbijale müüb.</w:t>
      </w:r>
    </w:p>
    <w:p w14:paraId="7B6CCD12" w14:textId="021DED6F" w:rsidR="00BC5690" w:rsidRPr="002C1CF1" w:rsidRDefault="0098781A" w:rsidP="00BC5690">
      <w:pPr>
        <w:pStyle w:val="Default"/>
        <w:numPr>
          <w:ilvl w:val="2"/>
          <w:numId w:val="14"/>
        </w:numPr>
        <w:jc w:val="both"/>
        <w:rPr>
          <w:rFonts w:ascii="Georgia" w:hAnsi="Georgia"/>
          <w:sz w:val="22"/>
          <w:szCs w:val="22"/>
        </w:rPr>
      </w:pPr>
      <w:r>
        <w:rPr>
          <w:rFonts w:ascii="Georgia" w:hAnsi="Georgia"/>
          <w:sz w:val="22"/>
          <w:szCs w:val="22"/>
        </w:rPr>
        <w:t>Müüja</w:t>
      </w:r>
      <w:r w:rsidR="005E0D4A" w:rsidRPr="00534B79">
        <w:rPr>
          <w:rFonts w:ascii="Georgia" w:hAnsi="Georgia"/>
          <w:sz w:val="22"/>
          <w:szCs w:val="22"/>
        </w:rPr>
        <w:t>l võib olla ainult üks jaehinnakiri</w:t>
      </w:r>
      <w:r w:rsidR="00534B79" w:rsidRPr="00534B79">
        <w:rPr>
          <w:rFonts w:ascii="Georgia" w:hAnsi="Georgia"/>
          <w:sz w:val="22"/>
          <w:szCs w:val="22"/>
        </w:rPr>
        <w:t xml:space="preserve">, </w:t>
      </w:r>
      <w:r w:rsidR="005E0D4A" w:rsidRPr="00534B79">
        <w:rPr>
          <w:rFonts w:ascii="Georgia" w:hAnsi="Georgia"/>
          <w:sz w:val="22"/>
          <w:szCs w:val="22"/>
        </w:rPr>
        <w:t>mille alusel toimivad allahindlused lepingulistele klientidele.</w:t>
      </w:r>
    </w:p>
    <w:sectPr w:rsidR="00BC5690" w:rsidRPr="002C1CF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B5170" w14:textId="77777777" w:rsidR="00126B7F" w:rsidRDefault="00126B7F" w:rsidP="002C1CF1">
      <w:pPr>
        <w:spacing w:after="0" w:line="240" w:lineRule="auto"/>
      </w:pPr>
      <w:r>
        <w:separator/>
      </w:r>
    </w:p>
  </w:endnote>
  <w:endnote w:type="continuationSeparator" w:id="0">
    <w:p w14:paraId="68E77EAE" w14:textId="77777777" w:rsidR="00126B7F" w:rsidRDefault="00126B7F" w:rsidP="002C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altName w:val="Century Gothic"/>
    <w:panose1 w:val="020B0502040204020203"/>
    <w:charset w:val="BA"/>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116047"/>
      <w:docPartObj>
        <w:docPartGallery w:val="Page Numbers (Bottom of Page)"/>
        <w:docPartUnique/>
      </w:docPartObj>
    </w:sdtPr>
    <w:sdtContent>
      <w:p w14:paraId="1262F9FE" w14:textId="1C5AECEB" w:rsidR="002C1CF1" w:rsidRDefault="002C1CF1">
        <w:pPr>
          <w:pStyle w:val="Footer"/>
          <w:jc w:val="center"/>
        </w:pPr>
        <w:r>
          <w:fldChar w:fldCharType="begin"/>
        </w:r>
        <w:r>
          <w:instrText>PAGE   \* MERGEFORMAT</w:instrText>
        </w:r>
        <w:r>
          <w:fldChar w:fldCharType="separate"/>
        </w:r>
        <w:r>
          <w:t>2</w:t>
        </w:r>
        <w:r>
          <w:fldChar w:fldCharType="end"/>
        </w:r>
      </w:p>
    </w:sdtContent>
  </w:sdt>
  <w:p w14:paraId="475FFF97" w14:textId="77777777" w:rsidR="002C1CF1" w:rsidRDefault="002C1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D0FF7" w14:textId="77777777" w:rsidR="00126B7F" w:rsidRDefault="00126B7F" w:rsidP="002C1CF1">
      <w:pPr>
        <w:spacing w:after="0" w:line="240" w:lineRule="auto"/>
      </w:pPr>
      <w:r>
        <w:separator/>
      </w:r>
    </w:p>
  </w:footnote>
  <w:footnote w:type="continuationSeparator" w:id="0">
    <w:p w14:paraId="32839F6C" w14:textId="77777777" w:rsidR="00126B7F" w:rsidRDefault="00126B7F" w:rsidP="002C1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D2026"/>
    <w:multiLevelType w:val="multilevel"/>
    <w:tmpl w:val="1EFE3B1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E37E93"/>
    <w:multiLevelType w:val="hybridMultilevel"/>
    <w:tmpl w:val="2A6CFBD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4DB40FB"/>
    <w:multiLevelType w:val="multilevel"/>
    <w:tmpl w:val="601C87F2"/>
    <w:lvl w:ilvl="0">
      <w:start w:val="4"/>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28E4FFB"/>
    <w:multiLevelType w:val="multilevel"/>
    <w:tmpl w:val="17FCA2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4054BD"/>
    <w:multiLevelType w:val="hybridMultilevel"/>
    <w:tmpl w:val="4D66D3A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2C155733"/>
    <w:multiLevelType w:val="hybridMultilevel"/>
    <w:tmpl w:val="F850B06A"/>
    <w:lvl w:ilvl="0" w:tplc="9496CB0E">
      <w:start w:val="1"/>
      <w:numFmt w:val="decimal"/>
      <w:lvlText w:val="%1."/>
      <w:lvlJc w:val="left"/>
      <w:pPr>
        <w:ind w:left="36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E930382"/>
    <w:multiLevelType w:val="multilevel"/>
    <w:tmpl w:val="A75C247A"/>
    <w:lvl w:ilvl="0">
      <w:start w:val="3"/>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AF2AD1"/>
    <w:multiLevelType w:val="hybridMultilevel"/>
    <w:tmpl w:val="94725DAE"/>
    <w:lvl w:ilvl="0" w:tplc="01627CA0">
      <w:start w:val="1"/>
      <w:numFmt w:val="upperLetter"/>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8" w15:restartNumberingAfterBreak="0">
    <w:nsid w:val="52FB2208"/>
    <w:multiLevelType w:val="multilevel"/>
    <w:tmpl w:val="7B560480"/>
    <w:lvl w:ilvl="0">
      <w:start w:val="2"/>
      <w:numFmt w:val="decimal"/>
      <w:lvlText w:val="%1"/>
      <w:lvlJc w:val="left"/>
      <w:pPr>
        <w:ind w:left="786" w:hanging="360"/>
      </w:pPr>
      <w:rPr>
        <w:rFonts w:hint="default"/>
      </w:rPr>
    </w:lvl>
    <w:lvl w:ilvl="1">
      <w:start w:val="6"/>
      <w:numFmt w:val="decimal"/>
      <w:lvlText w:val="%1.%2"/>
      <w:lvlJc w:val="left"/>
      <w:pPr>
        <w:ind w:left="1146" w:hanging="36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666"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746" w:hanging="1800"/>
      </w:pPr>
      <w:rPr>
        <w:rFonts w:hint="default"/>
      </w:rPr>
    </w:lvl>
    <w:lvl w:ilvl="8">
      <w:start w:val="1"/>
      <w:numFmt w:val="decimal"/>
      <w:lvlText w:val="%1.%2.%3.%4.%5.%6.%7.%8.%9"/>
      <w:lvlJc w:val="left"/>
      <w:pPr>
        <w:ind w:left="5106" w:hanging="1800"/>
      </w:pPr>
      <w:rPr>
        <w:rFonts w:hint="default"/>
      </w:rPr>
    </w:lvl>
  </w:abstractNum>
  <w:abstractNum w:abstractNumId="9" w15:restartNumberingAfterBreak="0">
    <w:nsid w:val="539534C6"/>
    <w:multiLevelType w:val="multilevel"/>
    <w:tmpl w:val="A75C247A"/>
    <w:lvl w:ilvl="0">
      <w:start w:val="3"/>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80E2323"/>
    <w:multiLevelType w:val="multilevel"/>
    <w:tmpl w:val="042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0EA1929"/>
    <w:multiLevelType w:val="multilevel"/>
    <w:tmpl w:val="EB303EFE"/>
    <w:lvl w:ilvl="0">
      <w:start w:val="1"/>
      <w:numFmt w:val="decimal"/>
      <w:lvlText w:val="%1."/>
      <w:lvlJc w:val="left"/>
      <w:pPr>
        <w:ind w:left="360" w:hanging="360"/>
      </w:pPr>
      <w:rPr>
        <w:rFonts w:hint="default"/>
        <w:b/>
        <w:i w:val="0"/>
        <w:iCs w:val="0"/>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1080" w:hanging="720"/>
      </w:pPr>
      <w:rPr>
        <w:rFonts w:hint="default"/>
        <w:b w:val="0"/>
        <w:bCs/>
        <w:i w:val="0"/>
        <w:color w:val="auto"/>
      </w:rPr>
    </w:lvl>
    <w:lvl w:ilvl="3">
      <w:start w:val="1"/>
      <w:numFmt w:val="decimal"/>
      <w:isLgl/>
      <w:lvlText w:val="%1.%2.%3.%4"/>
      <w:lvlJc w:val="left"/>
      <w:pPr>
        <w:ind w:left="142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3C23931"/>
    <w:multiLevelType w:val="hybridMultilevel"/>
    <w:tmpl w:val="79C4E5F4"/>
    <w:lvl w:ilvl="0" w:tplc="588ED11A">
      <w:start w:val="1"/>
      <w:numFmt w:val="decimal"/>
      <w:lvlText w:val="%1."/>
      <w:lvlJc w:val="left"/>
      <w:pPr>
        <w:ind w:left="720" w:hanging="360"/>
      </w:pPr>
      <w:rPr>
        <w:rFonts w:hint="default"/>
        <w:b/>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638341049">
    <w:abstractNumId w:val="1"/>
  </w:num>
  <w:num w:numId="2" w16cid:durableId="901410326">
    <w:abstractNumId w:val="12"/>
  </w:num>
  <w:num w:numId="3" w16cid:durableId="1848861501">
    <w:abstractNumId w:val="3"/>
  </w:num>
  <w:num w:numId="4" w16cid:durableId="18377262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6259746">
    <w:abstractNumId w:val="11"/>
  </w:num>
  <w:num w:numId="6" w16cid:durableId="519199231">
    <w:abstractNumId w:val="10"/>
  </w:num>
  <w:num w:numId="7" w16cid:durableId="847520624">
    <w:abstractNumId w:val="5"/>
  </w:num>
  <w:num w:numId="8" w16cid:durableId="64618868">
    <w:abstractNumId w:val="7"/>
  </w:num>
  <w:num w:numId="9" w16cid:durableId="25110109">
    <w:abstractNumId w:val="8"/>
  </w:num>
  <w:num w:numId="10" w16cid:durableId="1181550413">
    <w:abstractNumId w:val="0"/>
  </w:num>
  <w:num w:numId="11" w16cid:durableId="1235631111">
    <w:abstractNumId w:val="4"/>
  </w:num>
  <w:num w:numId="12" w16cid:durableId="1459571793">
    <w:abstractNumId w:val="6"/>
  </w:num>
  <w:num w:numId="13" w16cid:durableId="656301444">
    <w:abstractNumId w:val="9"/>
  </w:num>
  <w:num w:numId="14" w16cid:durableId="1892770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F2"/>
    <w:rsid w:val="00001548"/>
    <w:rsid w:val="00001842"/>
    <w:rsid w:val="000230B7"/>
    <w:rsid w:val="00024440"/>
    <w:rsid w:val="00080E45"/>
    <w:rsid w:val="000A0B79"/>
    <w:rsid w:val="000C5C9D"/>
    <w:rsid w:val="000E7183"/>
    <w:rsid w:val="0012084A"/>
    <w:rsid w:val="00126B7F"/>
    <w:rsid w:val="001312AA"/>
    <w:rsid w:val="00133F61"/>
    <w:rsid w:val="00146F88"/>
    <w:rsid w:val="00164B53"/>
    <w:rsid w:val="001779BE"/>
    <w:rsid w:val="001E5C4E"/>
    <w:rsid w:val="00223A01"/>
    <w:rsid w:val="0027593A"/>
    <w:rsid w:val="002A5C8D"/>
    <w:rsid w:val="002B371A"/>
    <w:rsid w:val="002B4E30"/>
    <w:rsid w:val="002B7CB0"/>
    <w:rsid w:val="002C1CF1"/>
    <w:rsid w:val="003112E3"/>
    <w:rsid w:val="003218B8"/>
    <w:rsid w:val="00341651"/>
    <w:rsid w:val="00342A4C"/>
    <w:rsid w:val="0035288F"/>
    <w:rsid w:val="0037707C"/>
    <w:rsid w:val="00396B1D"/>
    <w:rsid w:val="00407366"/>
    <w:rsid w:val="004214AC"/>
    <w:rsid w:val="00427B91"/>
    <w:rsid w:val="004A24FB"/>
    <w:rsid w:val="004A4D2B"/>
    <w:rsid w:val="00534B79"/>
    <w:rsid w:val="00541F4B"/>
    <w:rsid w:val="005664DA"/>
    <w:rsid w:val="00566F13"/>
    <w:rsid w:val="005E0D4A"/>
    <w:rsid w:val="00600A3C"/>
    <w:rsid w:val="00621F97"/>
    <w:rsid w:val="00684110"/>
    <w:rsid w:val="0069075B"/>
    <w:rsid w:val="006A5397"/>
    <w:rsid w:val="00701111"/>
    <w:rsid w:val="00772C1B"/>
    <w:rsid w:val="007C3518"/>
    <w:rsid w:val="007D0445"/>
    <w:rsid w:val="00836C62"/>
    <w:rsid w:val="00853416"/>
    <w:rsid w:val="0085628B"/>
    <w:rsid w:val="008A10C6"/>
    <w:rsid w:val="008E7369"/>
    <w:rsid w:val="008E770D"/>
    <w:rsid w:val="008E7F66"/>
    <w:rsid w:val="0090053A"/>
    <w:rsid w:val="0091392E"/>
    <w:rsid w:val="00934DEE"/>
    <w:rsid w:val="00946E06"/>
    <w:rsid w:val="00982E3C"/>
    <w:rsid w:val="0098781A"/>
    <w:rsid w:val="00A337D9"/>
    <w:rsid w:val="00A34869"/>
    <w:rsid w:val="00A669CB"/>
    <w:rsid w:val="00A952DA"/>
    <w:rsid w:val="00AB27AD"/>
    <w:rsid w:val="00AB300A"/>
    <w:rsid w:val="00AE3FB5"/>
    <w:rsid w:val="00AF0088"/>
    <w:rsid w:val="00B148BB"/>
    <w:rsid w:val="00B52284"/>
    <w:rsid w:val="00B85CDF"/>
    <w:rsid w:val="00BA1330"/>
    <w:rsid w:val="00BA7A7D"/>
    <w:rsid w:val="00BC5690"/>
    <w:rsid w:val="00BD5B9A"/>
    <w:rsid w:val="00BD61F0"/>
    <w:rsid w:val="00BE28F2"/>
    <w:rsid w:val="00BE7332"/>
    <w:rsid w:val="00C07B3D"/>
    <w:rsid w:val="00C21C2B"/>
    <w:rsid w:val="00C60573"/>
    <w:rsid w:val="00C86637"/>
    <w:rsid w:val="00CD5EC3"/>
    <w:rsid w:val="00CF62BE"/>
    <w:rsid w:val="00D16BF3"/>
    <w:rsid w:val="00DC3755"/>
    <w:rsid w:val="00DD0383"/>
    <w:rsid w:val="00E05419"/>
    <w:rsid w:val="00E07055"/>
    <w:rsid w:val="00EF59E4"/>
    <w:rsid w:val="00F26085"/>
    <w:rsid w:val="00F43426"/>
    <w:rsid w:val="00FA02F0"/>
    <w:rsid w:val="00FB5645"/>
    <w:rsid w:val="00FF3C7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205A"/>
  <w15:chartTrackingRefBased/>
  <w15:docId w15:val="{10A20E39-0AE8-4DD8-A20C-B5A9574F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8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8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8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8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8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8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8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8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8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8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8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8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8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8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8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8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8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8F2"/>
    <w:rPr>
      <w:rFonts w:eastAsiaTheme="majorEastAsia" w:cstheme="majorBidi"/>
      <w:color w:val="272727" w:themeColor="text1" w:themeTint="D8"/>
    </w:rPr>
  </w:style>
  <w:style w:type="paragraph" w:styleId="Title">
    <w:name w:val="Title"/>
    <w:basedOn w:val="Normal"/>
    <w:next w:val="Normal"/>
    <w:link w:val="TitleChar"/>
    <w:uiPriority w:val="10"/>
    <w:qFormat/>
    <w:rsid w:val="00BE28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8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8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8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8F2"/>
    <w:pPr>
      <w:spacing w:before="160"/>
      <w:jc w:val="center"/>
    </w:pPr>
    <w:rPr>
      <w:i/>
      <w:iCs/>
      <w:color w:val="404040" w:themeColor="text1" w:themeTint="BF"/>
    </w:rPr>
  </w:style>
  <w:style w:type="character" w:customStyle="1" w:styleId="QuoteChar">
    <w:name w:val="Quote Char"/>
    <w:basedOn w:val="DefaultParagraphFont"/>
    <w:link w:val="Quote"/>
    <w:uiPriority w:val="29"/>
    <w:rsid w:val="00BE28F2"/>
    <w:rPr>
      <w:i/>
      <w:iCs/>
      <w:color w:val="404040" w:themeColor="text1" w:themeTint="BF"/>
    </w:rPr>
  </w:style>
  <w:style w:type="paragraph" w:styleId="ListParagraph">
    <w:name w:val="List Paragraph"/>
    <w:aliases w:val="Mummuga loetelu,Loendi l›ik,List Paragraph1,List (bullet),References,numbered list,Table of contents numbered,Colorful List - Accent 11,Normaalne kehatekst"/>
    <w:basedOn w:val="Normal"/>
    <w:link w:val="ListParagraphChar"/>
    <w:uiPriority w:val="34"/>
    <w:qFormat/>
    <w:rsid w:val="00BE28F2"/>
    <w:pPr>
      <w:ind w:left="720"/>
      <w:contextualSpacing/>
    </w:pPr>
  </w:style>
  <w:style w:type="character" w:styleId="IntenseEmphasis">
    <w:name w:val="Intense Emphasis"/>
    <w:basedOn w:val="DefaultParagraphFont"/>
    <w:uiPriority w:val="21"/>
    <w:qFormat/>
    <w:rsid w:val="00BE28F2"/>
    <w:rPr>
      <w:i/>
      <w:iCs/>
      <w:color w:val="0F4761" w:themeColor="accent1" w:themeShade="BF"/>
    </w:rPr>
  </w:style>
  <w:style w:type="paragraph" w:styleId="IntenseQuote">
    <w:name w:val="Intense Quote"/>
    <w:basedOn w:val="Normal"/>
    <w:next w:val="Normal"/>
    <w:link w:val="IntenseQuoteChar"/>
    <w:uiPriority w:val="30"/>
    <w:qFormat/>
    <w:rsid w:val="00BE28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8F2"/>
    <w:rPr>
      <w:i/>
      <w:iCs/>
      <w:color w:val="0F4761" w:themeColor="accent1" w:themeShade="BF"/>
    </w:rPr>
  </w:style>
  <w:style w:type="character" w:styleId="IntenseReference">
    <w:name w:val="Intense Reference"/>
    <w:basedOn w:val="DefaultParagraphFont"/>
    <w:uiPriority w:val="32"/>
    <w:qFormat/>
    <w:rsid w:val="00BE28F2"/>
    <w:rPr>
      <w:b/>
      <w:bCs/>
      <w:smallCaps/>
      <w:color w:val="0F4761" w:themeColor="accent1" w:themeShade="BF"/>
      <w:spacing w:val="5"/>
    </w:rPr>
  </w:style>
  <w:style w:type="character" w:styleId="CommentReference">
    <w:name w:val="annotation reference"/>
    <w:basedOn w:val="DefaultParagraphFont"/>
    <w:uiPriority w:val="99"/>
    <w:semiHidden/>
    <w:unhideWhenUsed/>
    <w:rsid w:val="002B4E30"/>
    <w:rPr>
      <w:sz w:val="16"/>
      <w:szCs w:val="16"/>
    </w:rPr>
  </w:style>
  <w:style w:type="paragraph" w:styleId="CommentText">
    <w:name w:val="annotation text"/>
    <w:basedOn w:val="Normal"/>
    <w:link w:val="CommentTextChar"/>
    <w:uiPriority w:val="99"/>
    <w:unhideWhenUsed/>
    <w:rsid w:val="002B4E30"/>
    <w:pPr>
      <w:spacing w:line="240" w:lineRule="auto"/>
    </w:pPr>
    <w:rPr>
      <w:sz w:val="20"/>
      <w:szCs w:val="20"/>
    </w:rPr>
  </w:style>
  <w:style w:type="character" w:customStyle="1" w:styleId="CommentTextChar">
    <w:name w:val="Comment Text Char"/>
    <w:basedOn w:val="DefaultParagraphFont"/>
    <w:link w:val="CommentText"/>
    <w:uiPriority w:val="99"/>
    <w:rsid w:val="002B4E30"/>
    <w:rPr>
      <w:sz w:val="20"/>
      <w:szCs w:val="20"/>
    </w:rPr>
  </w:style>
  <w:style w:type="paragraph" w:styleId="CommentSubject">
    <w:name w:val="annotation subject"/>
    <w:basedOn w:val="CommentText"/>
    <w:next w:val="CommentText"/>
    <w:link w:val="CommentSubjectChar"/>
    <w:uiPriority w:val="99"/>
    <w:semiHidden/>
    <w:unhideWhenUsed/>
    <w:rsid w:val="002B4E30"/>
    <w:rPr>
      <w:b/>
      <w:bCs/>
    </w:rPr>
  </w:style>
  <w:style w:type="character" w:customStyle="1" w:styleId="CommentSubjectChar">
    <w:name w:val="Comment Subject Char"/>
    <w:basedOn w:val="CommentTextChar"/>
    <w:link w:val="CommentSubject"/>
    <w:uiPriority w:val="99"/>
    <w:semiHidden/>
    <w:rsid w:val="002B4E30"/>
    <w:rPr>
      <w:b/>
      <w:bCs/>
      <w:sz w:val="20"/>
      <w:szCs w:val="20"/>
    </w:rPr>
  </w:style>
  <w:style w:type="paragraph" w:customStyle="1" w:styleId="Default">
    <w:name w:val="Default"/>
    <w:rsid w:val="00701111"/>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BalloonText">
    <w:name w:val="Balloon Text"/>
    <w:basedOn w:val="Normal"/>
    <w:link w:val="BalloonTextChar"/>
    <w:uiPriority w:val="99"/>
    <w:semiHidden/>
    <w:unhideWhenUsed/>
    <w:rsid w:val="006841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110"/>
    <w:rPr>
      <w:rFonts w:ascii="Segoe UI" w:hAnsi="Segoe UI" w:cs="Segoe UI"/>
      <w:sz w:val="18"/>
      <w:szCs w:val="18"/>
    </w:rPr>
  </w:style>
  <w:style w:type="paragraph" w:styleId="Revision">
    <w:name w:val="Revision"/>
    <w:hidden/>
    <w:uiPriority w:val="99"/>
    <w:semiHidden/>
    <w:rsid w:val="00BD61F0"/>
    <w:pPr>
      <w:spacing w:after="0" w:line="240" w:lineRule="auto"/>
    </w:pPr>
  </w:style>
  <w:style w:type="character" w:customStyle="1" w:styleId="ListParagraphChar">
    <w:name w:val="List Paragraph Char"/>
    <w:aliases w:val="Mummuga loetelu Char,Loendi l›ik Char,List Paragraph1 Char,List (bullet) Char,References Char,numbered list Char,Table of contents numbered Char,Colorful List - Accent 11 Char,Normaalne kehatekst Char"/>
    <w:basedOn w:val="DefaultParagraphFont"/>
    <w:link w:val="ListParagraph"/>
    <w:uiPriority w:val="34"/>
    <w:qFormat/>
    <w:locked/>
    <w:rsid w:val="00E07055"/>
  </w:style>
  <w:style w:type="paragraph" w:styleId="Header">
    <w:name w:val="header"/>
    <w:basedOn w:val="Normal"/>
    <w:link w:val="HeaderChar"/>
    <w:uiPriority w:val="99"/>
    <w:unhideWhenUsed/>
    <w:rsid w:val="002C1C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1CF1"/>
  </w:style>
  <w:style w:type="paragraph" w:styleId="Footer">
    <w:name w:val="footer"/>
    <w:basedOn w:val="Normal"/>
    <w:link w:val="FooterChar"/>
    <w:uiPriority w:val="99"/>
    <w:unhideWhenUsed/>
    <w:rsid w:val="002C1C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1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5816">
      <w:bodyDiv w:val="1"/>
      <w:marLeft w:val="0"/>
      <w:marRight w:val="0"/>
      <w:marTop w:val="0"/>
      <w:marBottom w:val="0"/>
      <w:divBdr>
        <w:top w:val="none" w:sz="0" w:space="0" w:color="auto"/>
        <w:left w:val="none" w:sz="0" w:space="0" w:color="auto"/>
        <w:bottom w:val="none" w:sz="0" w:space="0" w:color="auto"/>
        <w:right w:val="none" w:sz="0" w:space="0" w:color="auto"/>
      </w:divBdr>
    </w:div>
    <w:div w:id="1372808447">
      <w:bodyDiv w:val="1"/>
      <w:marLeft w:val="0"/>
      <w:marRight w:val="0"/>
      <w:marTop w:val="0"/>
      <w:marBottom w:val="0"/>
      <w:divBdr>
        <w:top w:val="none" w:sz="0" w:space="0" w:color="auto"/>
        <w:left w:val="none" w:sz="0" w:space="0" w:color="auto"/>
        <w:bottom w:val="none" w:sz="0" w:space="0" w:color="auto"/>
        <w:right w:val="none" w:sz="0" w:space="0" w:color="auto"/>
      </w:divBdr>
    </w:div>
    <w:div w:id="146449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5AE8A-2350-462C-B77E-D3D4A2488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Dorbek</dc:creator>
  <cp:keywords/>
  <dc:description/>
  <cp:lastModifiedBy>Lauri Valk</cp:lastModifiedBy>
  <cp:revision>2</cp:revision>
  <dcterms:created xsi:type="dcterms:W3CDTF">2025-02-21T07:03:00Z</dcterms:created>
  <dcterms:modified xsi:type="dcterms:W3CDTF">2025-02-21T07:03:00Z</dcterms:modified>
</cp:coreProperties>
</file>